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FF4C" w14:textId="77777777" w:rsidR="000E3E58" w:rsidRDefault="000E3E58" w:rsidP="0050745E">
      <w:pPr>
        <w:spacing w:before="0" w:after="0" w:line="360" w:lineRule="auto"/>
        <w:jc w:val="center"/>
      </w:pPr>
      <w:r>
        <w:rPr>
          <w:b/>
          <w:bCs/>
        </w:rPr>
        <w:t>HƯỚNG DẪN GIẢI CHI TIẾT ĐỀ THI VÀO 10 NĂM HỌC 2026 - 2027</w:t>
      </w:r>
    </w:p>
    <w:p w14:paraId="543CD249" w14:textId="17B57D54" w:rsidR="000E3E58" w:rsidRDefault="000E3E58" w:rsidP="0050745E">
      <w:pPr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MÔN NGỮ VĂN – </w:t>
      </w:r>
      <w:r w:rsidR="006B61C4">
        <w:rPr>
          <w:b/>
          <w:bCs/>
          <w:color w:val="FF0000"/>
          <w:sz w:val="28"/>
          <w:szCs w:val="28"/>
        </w:rPr>
        <w:t>TÂY NINH</w:t>
      </w:r>
    </w:p>
    <w:p w14:paraId="3C5C25E4" w14:textId="77777777" w:rsidR="000E3E58" w:rsidRDefault="000E3E58" w:rsidP="0050745E">
      <w:pPr>
        <w:spacing w:before="0" w:after="0" w:line="360" w:lineRule="auto"/>
        <w:jc w:val="center"/>
        <w:rPr>
          <w:b/>
          <w:bCs/>
        </w:rPr>
      </w:pPr>
      <w:r>
        <w:rPr>
          <w:b/>
          <w:bCs/>
        </w:rPr>
        <w:t>THỰC HIỆN: BAN CHUYÊN MÔN TUYENSINH247.COM</w:t>
      </w:r>
    </w:p>
    <w:p w14:paraId="362680D5" w14:textId="77777777" w:rsidR="000E3E58" w:rsidRDefault="000E3E58" w:rsidP="0050745E">
      <w:pPr>
        <w:spacing w:before="0" w:after="0" w:line="360" w:lineRule="auto"/>
        <w:jc w:val="left"/>
        <w:rPr>
          <w:b/>
          <w:bCs/>
          <w:color w:val="000066"/>
        </w:rPr>
      </w:pPr>
    </w:p>
    <w:p w14:paraId="7E293F85" w14:textId="732A2F21" w:rsidR="000E3E58" w:rsidRDefault="000E3E58" w:rsidP="0050745E">
      <w:pPr>
        <w:spacing w:before="0" w:after="0"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—-</w:t>
      </w:r>
      <w:r w:rsidR="0050745E">
        <w:rPr>
          <w:b/>
          <w:bCs/>
          <w:color w:val="FF0000"/>
        </w:rPr>
        <w:t>HOÀN THÀNH</w:t>
      </w:r>
      <w:r>
        <w:rPr>
          <w:b/>
          <w:bCs/>
          <w:color w:val="FF0000"/>
        </w:rPr>
        <w:t xml:space="preserve"> —-</w:t>
      </w:r>
    </w:p>
    <w:p w14:paraId="1D041F99" w14:textId="77777777" w:rsidR="00897072" w:rsidRDefault="00897072" w:rsidP="0050745E">
      <w:pPr>
        <w:spacing w:before="0" w:after="0" w:line="360" w:lineRule="auto"/>
        <w:jc w:val="center"/>
        <w:rPr>
          <w:b/>
          <w:bCs/>
          <w:color w:val="FF0000"/>
        </w:rPr>
      </w:pPr>
    </w:p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1562"/>
        <w:gridCol w:w="1880"/>
        <w:gridCol w:w="7088"/>
      </w:tblGrid>
      <w:tr w:rsidR="000E3E58" w:rsidRPr="00535808" w14:paraId="22AC3D28" w14:textId="77777777" w:rsidTr="000E3E58">
        <w:tc>
          <w:tcPr>
            <w:tcW w:w="1562" w:type="dxa"/>
            <w:shd w:val="clear" w:color="auto" w:fill="DEEAF6"/>
          </w:tcPr>
          <w:p w14:paraId="0F76D0D9" w14:textId="77777777" w:rsidR="000E3E58" w:rsidRPr="00535808" w:rsidRDefault="000E3E58" w:rsidP="005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Phần</w:t>
            </w:r>
          </w:p>
        </w:tc>
        <w:tc>
          <w:tcPr>
            <w:tcW w:w="1880" w:type="dxa"/>
            <w:shd w:val="clear" w:color="auto" w:fill="DEEAF6"/>
          </w:tcPr>
          <w:p w14:paraId="5C36CE4D" w14:textId="77777777" w:rsidR="000E3E58" w:rsidRPr="00535808" w:rsidRDefault="000E3E58" w:rsidP="005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Câu</w:t>
            </w:r>
          </w:p>
        </w:tc>
        <w:tc>
          <w:tcPr>
            <w:tcW w:w="7088" w:type="dxa"/>
            <w:shd w:val="clear" w:color="auto" w:fill="DEEAF6"/>
          </w:tcPr>
          <w:p w14:paraId="3D954607" w14:textId="77777777" w:rsidR="000E3E58" w:rsidRPr="00535808" w:rsidRDefault="000E3E58" w:rsidP="005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Hướng dẫn giải của Tuyensinh247.com</w:t>
            </w:r>
          </w:p>
        </w:tc>
      </w:tr>
      <w:tr w:rsidR="000E3E58" w:rsidRPr="00535808" w14:paraId="15A506BD" w14:textId="77777777" w:rsidTr="000E3E58">
        <w:tc>
          <w:tcPr>
            <w:tcW w:w="1562" w:type="dxa"/>
            <w:vMerge w:val="restart"/>
          </w:tcPr>
          <w:p w14:paraId="44B2ED5D" w14:textId="77777777" w:rsidR="000E3E58" w:rsidRPr="00535808" w:rsidRDefault="000E3E58" w:rsidP="0050745E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Đọc hiểu</w:t>
            </w:r>
          </w:p>
        </w:tc>
        <w:tc>
          <w:tcPr>
            <w:tcW w:w="1880" w:type="dxa"/>
          </w:tcPr>
          <w:p w14:paraId="1F48EDB7" w14:textId="77777777" w:rsidR="000E3E58" w:rsidRPr="00535808" w:rsidRDefault="000E3E58" w:rsidP="005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1.</w:t>
            </w:r>
          </w:p>
          <w:p w14:paraId="4BD452A8" w14:textId="63FFDB48" w:rsidR="000E3E58" w:rsidRPr="00535808" w:rsidRDefault="000E3E58" w:rsidP="005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</w:rPr>
            </w:pPr>
            <w:r w:rsidRPr="00535808">
              <w:rPr>
                <w:b/>
                <w:bCs/>
              </w:rPr>
              <w:t>(</w:t>
            </w:r>
            <w:r w:rsidR="000F525B">
              <w:rPr>
                <w:b/>
                <w:bCs/>
              </w:rPr>
              <w:t>1,0</w:t>
            </w:r>
            <w:r w:rsidRPr="00535808">
              <w:rPr>
                <w:b/>
                <w:bCs/>
              </w:rPr>
              <w:t xml:space="preserve"> điểm)</w:t>
            </w:r>
          </w:p>
        </w:tc>
        <w:tc>
          <w:tcPr>
            <w:tcW w:w="7088" w:type="dxa"/>
          </w:tcPr>
          <w:p w14:paraId="1A686656" w14:textId="683EDE23" w:rsidR="00DE589B" w:rsidRPr="00535808" w:rsidRDefault="00DF551A" w:rsidP="0050745E">
            <w:pPr>
              <w:spacing w:line="360" w:lineRule="auto"/>
            </w:pPr>
            <w:r>
              <w:t xml:space="preserve">- </w:t>
            </w:r>
            <w:r w:rsidR="006B61C4">
              <w:t>Ngôi kể thứ ba</w:t>
            </w:r>
          </w:p>
          <w:p w14:paraId="2B73D452" w14:textId="764AE625" w:rsidR="00DF551A" w:rsidRPr="00535808" w:rsidRDefault="00DF551A" w:rsidP="0050745E">
            <w:pPr>
              <w:spacing w:line="360" w:lineRule="auto"/>
            </w:pPr>
          </w:p>
        </w:tc>
      </w:tr>
      <w:tr w:rsidR="000E3E58" w:rsidRPr="00535808" w14:paraId="0697421D" w14:textId="77777777" w:rsidTr="000E3E58">
        <w:tc>
          <w:tcPr>
            <w:tcW w:w="1562" w:type="dxa"/>
            <w:vMerge/>
          </w:tcPr>
          <w:p w14:paraId="770035EE" w14:textId="77777777" w:rsidR="000E3E58" w:rsidRPr="00535808" w:rsidRDefault="000E3E58" w:rsidP="0050745E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5E21F148" w14:textId="77777777" w:rsidR="000E3E58" w:rsidRPr="00535808" w:rsidRDefault="000E3E58" w:rsidP="00507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2.</w:t>
            </w:r>
          </w:p>
          <w:p w14:paraId="573240E1" w14:textId="6ECA4AAD" w:rsidR="000E3E58" w:rsidRPr="00535808" w:rsidRDefault="000E3E58" w:rsidP="0050745E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</w:t>
            </w:r>
            <w:r w:rsidR="000F525B">
              <w:rPr>
                <w:b/>
                <w:bCs/>
              </w:rPr>
              <w:t>1,0</w:t>
            </w:r>
            <w:r w:rsidRPr="00535808">
              <w:rPr>
                <w:b/>
                <w:bCs/>
              </w:rPr>
              <w:t xml:space="preserve"> điểm)</w:t>
            </w:r>
          </w:p>
        </w:tc>
        <w:tc>
          <w:tcPr>
            <w:tcW w:w="7088" w:type="dxa"/>
          </w:tcPr>
          <w:p w14:paraId="51CED391" w14:textId="516BF382" w:rsidR="000E3E58" w:rsidRPr="00535808" w:rsidRDefault="006601C1" w:rsidP="0050745E">
            <w:pPr>
              <w:spacing w:line="360" w:lineRule="auto"/>
            </w:pPr>
            <w:r>
              <w:t xml:space="preserve">- </w:t>
            </w:r>
            <w:r w:rsidR="006B61C4">
              <w:t>Thành phần phụ chú: nó thích ăn rau lắm</w:t>
            </w:r>
          </w:p>
        </w:tc>
      </w:tr>
      <w:tr w:rsidR="000E3E58" w:rsidRPr="00535808" w14:paraId="49BA13D6" w14:textId="77777777" w:rsidTr="00C840C8">
        <w:trPr>
          <w:trHeight w:val="3014"/>
        </w:trPr>
        <w:tc>
          <w:tcPr>
            <w:tcW w:w="1562" w:type="dxa"/>
            <w:vMerge/>
          </w:tcPr>
          <w:p w14:paraId="73CFFD3E" w14:textId="77777777" w:rsidR="000E3E58" w:rsidRPr="00535808" w:rsidRDefault="000E3E58" w:rsidP="0050745E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0D3321E5" w14:textId="77777777" w:rsidR="000E3E58" w:rsidRPr="00535808" w:rsidRDefault="000E3E58" w:rsidP="0050745E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3. </w:t>
            </w:r>
          </w:p>
          <w:p w14:paraId="7DA81718" w14:textId="77777777" w:rsidR="000E3E58" w:rsidRPr="00535808" w:rsidRDefault="000E3E58" w:rsidP="0050745E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3B4A1A86" w14:textId="77777777" w:rsidR="00C840C8" w:rsidRPr="00C840C8" w:rsidRDefault="00C840C8" w:rsidP="0050745E">
            <w:pPr>
              <w:spacing w:line="360" w:lineRule="auto"/>
            </w:pPr>
            <w:r w:rsidRPr="00C840C8">
              <w:t>Nhân vật Loan nổi bật với những nét tính cách:</w:t>
            </w:r>
          </w:p>
          <w:p w14:paraId="24E86BC3" w14:textId="20AE06FC" w:rsidR="00C840C8" w:rsidRPr="00C840C8" w:rsidRDefault="00C840C8" w:rsidP="0050745E">
            <w:pPr>
              <w:spacing w:line="360" w:lineRule="auto"/>
            </w:pPr>
            <w:r>
              <w:t xml:space="preserve">- </w:t>
            </w:r>
            <w:r w:rsidRPr="00C840C8">
              <w:t xml:space="preserve">Là cô bé hiếu thảo, yêu thương và lo lắng cho bà khi bà bị ốm. </w:t>
            </w:r>
          </w:p>
          <w:p w14:paraId="037ACC98" w14:textId="531B77EF" w:rsidR="00C840C8" w:rsidRPr="00C840C8" w:rsidRDefault="00C840C8" w:rsidP="0050745E">
            <w:pPr>
              <w:spacing w:line="360" w:lineRule="auto"/>
            </w:pPr>
            <w:r>
              <w:t xml:space="preserve">- </w:t>
            </w:r>
            <w:r w:rsidRPr="00C840C8">
              <w:t xml:space="preserve">Quan tâm, chu đáo, chăm sóc những công việc bà dặn khi bà vắng nhà. </w:t>
            </w:r>
          </w:p>
          <w:p w14:paraId="190791E7" w14:textId="653BA6CA" w:rsidR="00C840C8" w:rsidRPr="00C840C8" w:rsidRDefault="00C840C8" w:rsidP="0050745E">
            <w:pPr>
              <w:spacing w:line="360" w:lineRule="auto"/>
            </w:pPr>
            <w:r>
              <w:t xml:space="preserve">- </w:t>
            </w:r>
            <w:r w:rsidRPr="00C840C8">
              <w:t xml:space="preserve">Tình cảm, giàu lòng yêu thương, nhớ bà da diết và xúc động khi bà trở về. </w:t>
            </w:r>
          </w:p>
          <w:p w14:paraId="1EF575EF" w14:textId="7227D310" w:rsidR="000E3E58" w:rsidRPr="00C840C8" w:rsidRDefault="00C840C8" w:rsidP="0050745E">
            <w:pPr>
              <w:spacing w:line="360" w:lineRule="auto"/>
            </w:pPr>
            <w:r>
              <w:t xml:space="preserve">- </w:t>
            </w:r>
            <w:r w:rsidRPr="00C840C8">
              <w:t>Tinh tế, biết nghĩ cho người khác, không kể với bà việc mình đã dành quả trứng gà để gửi cho bà.</w:t>
            </w:r>
            <w:r w:rsidR="00F04773" w:rsidRPr="00C840C8">
              <w:t xml:space="preserve"> </w:t>
            </w:r>
          </w:p>
        </w:tc>
      </w:tr>
      <w:tr w:rsidR="000E3E58" w:rsidRPr="00535808" w14:paraId="1FBA990E" w14:textId="77777777" w:rsidTr="000E3E58">
        <w:tc>
          <w:tcPr>
            <w:tcW w:w="1562" w:type="dxa"/>
            <w:vMerge/>
          </w:tcPr>
          <w:p w14:paraId="0297D38F" w14:textId="77777777" w:rsidR="000E3E58" w:rsidRPr="00535808" w:rsidRDefault="000E3E58" w:rsidP="0050745E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159BCE1F" w14:textId="77777777" w:rsidR="000E3E58" w:rsidRPr="00535808" w:rsidRDefault="000E3E58" w:rsidP="0050745E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4.</w:t>
            </w:r>
          </w:p>
          <w:p w14:paraId="153F4572" w14:textId="77777777" w:rsidR="000E3E58" w:rsidRPr="00535808" w:rsidRDefault="000E3E58" w:rsidP="0050745E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6DEDB631" w14:textId="46414A1C" w:rsidR="00C840C8" w:rsidRPr="000F525B" w:rsidRDefault="00C840C8" w:rsidP="0050745E">
            <w:pPr>
              <w:spacing w:line="360" w:lineRule="auto"/>
              <w:rPr>
                <w:i/>
              </w:rPr>
            </w:pPr>
            <w:r w:rsidRPr="000F525B">
              <w:rPr>
                <w:i/>
              </w:rPr>
              <w:t>HS đọc kĩ văn bản và đưa ra thông điệp phù hợp</w:t>
            </w:r>
            <w:r w:rsidRPr="000F525B">
              <w:rPr>
                <w:i/>
              </w:rPr>
              <w:t>. Sau đây là gợi ý của Ban chuyên môn Tuyensisnh247.com</w:t>
            </w:r>
          </w:p>
          <w:p w14:paraId="2477B72A" w14:textId="0F988670" w:rsidR="000E3E58" w:rsidRPr="00D80292" w:rsidRDefault="00D80292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</w:t>
            </w:r>
            <w:r w:rsidR="000F525B">
              <w:t xml:space="preserve">Cần biết </w:t>
            </w:r>
            <w:r w:rsidR="000F525B" w:rsidRPr="000F525B">
              <w:rPr>
                <w:rStyle w:val="Strong"/>
                <w:b w:val="0"/>
              </w:rPr>
              <w:t>yêu thương, kính trọng và quan tâm đến ông bà, người thân trong gia đình</w:t>
            </w:r>
            <w:r w:rsidR="000F525B">
              <w:t>. Tình cảm gia đình là vô cùng quý giá, vì vậy mỗi người cần trân trọng những giây phút được ở bên những người mình yêu thương, đồng thời thể hiện sự chăm sóc và lòng biết ơn bằng những việc làm cụ thể hằng ngày.</w:t>
            </w:r>
          </w:p>
        </w:tc>
      </w:tr>
      <w:tr w:rsidR="000E3E58" w:rsidRPr="00535808" w14:paraId="321C4543" w14:textId="77777777" w:rsidTr="000E3E58">
        <w:tc>
          <w:tcPr>
            <w:tcW w:w="1562" w:type="dxa"/>
            <w:vMerge w:val="restart"/>
          </w:tcPr>
          <w:p w14:paraId="2454D9E4" w14:textId="77777777" w:rsidR="000E3E58" w:rsidRPr="00535808" w:rsidRDefault="000E3E58" w:rsidP="0050745E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Viết</w:t>
            </w:r>
          </w:p>
        </w:tc>
        <w:tc>
          <w:tcPr>
            <w:tcW w:w="1880" w:type="dxa"/>
          </w:tcPr>
          <w:p w14:paraId="6637CA01" w14:textId="77777777" w:rsidR="000E3E58" w:rsidRPr="00535808" w:rsidRDefault="000E3E58" w:rsidP="0050745E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1.</w:t>
            </w:r>
          </w:p>
          <w:p w14:paraId="054D81D3" w14:textId="77777777" w:rsidR="000E3E58" w:rsidRPr="00535808" w:rsidRDefault="000E3E58" w:rsidP="0050745E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(2,0 điểm)</w:t>
            </w:r>
          </w:p>
        </w:tc>
        <w:tc>
          <w:tcPr>
            <w:tcW w:w="7088" w:type="dxa"/>
          </w:tcPr>
          <w:p w14:paraId="7D29E606" w14:textId="64B79A53" w:rsidR="00681D02" w:rsidRPr="00681D02" w:rsidRDefault="00681D02" w:rsidP="0050745E">
            <w:pPr>
              <w:spacing w:line="360" w:lineRule="auto"/>
              <w:rPr>
                <w:b/>
              </w:rPr>
            </w:pPr>
            <w:r w:rsidRPr="00681D02">
              <w:rPr>
                <w:b/>
              </w:rPr>
              <w:t>1. Mở đoạn</w:t>
            </w:r>
            <w:r>
              <w:rPr>
                <w:b/>
              </w:rPr>
              <w:t xml:space="preserve">: </w:t>
            </w:r>
            <w:r w:rsidRPr="00681D02">
              <w:t>Giới thiệu vấn đề nghị luận</w:t>
            </w:r>
            <w:r>
              <w:t>.</w:t>
            </w:r>
          </w:p>
          <w:p w14:paraId="4B6A6180" w14:textId="77777777" w:rsidR="00681D02" w:rsidRPr="00681D02" w:rsidRDefault="00681D02" w:rsidP="0050745E">
            <w:pPr>
              <w:spacing w:line="360" w:lineRule="auto"/>
              <w:rPr>
                <w:b/>
              </w:rPr>
            </w:pPr>
            <w:r w:rsidRPr="00681D02">
              <w:rPr>
                <w:b/>
              </w:rPr>
              <w:t>2. Thân đoạn</w:t>
            </w:r>
          </w:p>
          <w:p w14:paraId="61632A06" w14:textId="3C92C36B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- Bà là người luôn yêu thương, quan tâm đến mọi người </w:t>
            </w:r>
            <w:r w:rsidR="006601C1">
              <w:t>xung quanh:</w:t>
            </w:r>
          </w:p>
          <w:p w14:paraId="345000F9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Khi nằm viện vẫn nhớ và dặn dò Loan chăm học.</w:t>
            </w:r>
          </w:p>
          <w:p w14:paraId="7C420D4C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Lo cho đàn gà, nhớ cả công việc trong nhà, ngoài vườn.</w:t>
            </w:r>
          </w:p>
          <w:p w14:paraId="0D050955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Người bà cần cù, gắn bó với cuộc sống lao động.</w:t>
            </w:r>
          </w:p>
          <w:p w14:paraId="1543CAF0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Những đồ vật trong nhà như bình vôi, chổi quét, …. đều gợi nhớ hình ảnh bà.</w:t>
            </w:r>
          </w:p>
          <w:p w14:paraId="64CD107C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Cây cối ngoài vườn, đàn gà cũng như nhớ bàn tay chăm sóc của bà.</w:t>
            </w:r>
          </w:p>
          <w:p w14:paraId="29FE40D6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Người bà giàu đức hi sinh và tình yêu thương cháu.</w:t>
            </w:r>
          </w:p>
          <w:p w14:paraId="1A0A18C7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lastRenderedPageBreak/>
              <w:t>+ Dù đang ốm vẫn dành dụm quà, trứng và hoa quả để thưởng cho Loan.</w:t>
            </w:r>
          </w:p>
          <w:p w14:paraId="10654544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Khi trở về, bà vui vẻ, ân cần dỗ dành cháu.</w:t>
            </w:r>
          </w:p>
          <w:p w14:paraId="181EF34F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Nghệ thuật</w:t>
            </w:r>
          </w:p>
          <w:p w14:paraId="7668DA9D" w14:textId="77777777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Khắc họa nhân vật qua lời nói, hành động và những chi tiết đời thường.</w:t>
            </w:r>
          </w:p>
          <w:p w14:paraId="2F97ACBA" w14:textId="095B5F2F" w:rsidR="0050745E" w:rsidRDefault="0050745E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Sử dụng nhiều hình ảnh gần gũi, giàu cảm xúc.</w:t>
            </w:r>
          </w:p>
          <w:p w14:paraId="115F3989" w14:textId="14668B8F" w:rsidR="006601C1" w:rsidRDefault="006601C1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Ngôn ngữ giản dị, giàu cảm xúc.</w:t>
            </w:r>
          </w:p>
          <w:p w14:paraId="565FBE81" w14:textId="5545BE94" w:rsidR="000E3E58" w:rsidRPr="00681D02" w:rsidRDefault="00681D02" w:rsidP="0050745E">
            <w:pPr>
              <w:spacing w:line="360" w:lineRule="auto"/>
              <w:rPr>
                <w:b/>
              </w:rPr>
            </w:pPr>
            <w:r w:rsidRPr="00681D02">
              <w:rPr>
                <w:b/>
              </w:rPr>
              <w:t>3. Kết đoạn</w:t>
            </w:r>
            <w:r>
              <w:rPr>
                <w:b/>
              </w:rPr>
              <w:t xml:space="preserve">: </w:t>
            </w:r>
            <w:r w:rsidRPr="00681D02">
              <w:t>Tổng kết vấn đề nghị luận.</w:t>
            </w:r>
          </w:p>
        </w:tc>
      </w:tr>
      <w:tr w:rsidR="000E3E58" w:rsidRPr="00535808" w14:paraId="3C764E64" w14:textId="77777777" w:rsidTr="000E3E58">
        <w:tc>
          <w:tcPr>
            <w:tcW w:w="1562" w:type="dxa"/>
            <w:vMerge/>
          </w:tcPr>
          <w:p w14:paraId="0199F27C" w14:textId="77777777" w:rsidR="000E3E58" w:rsidRPr="00535808" w:rsidRDefault="000E3E58" w:rsidP="0050745E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09F83C0B" w14:textId="77777777" w:rsidR="000E3E58" w:rsidRPr="00535808" w:rsidRDefault="000E3E58" w:rsidP="0050745E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2.</w:t>
            </w:r>
          </w:p>
          <w:p w14:paraId="13241FEE" w14:textId="77777777" w:rsidR="000E3E58" w:rsidRPr="00535808" w:rsidRDefault="000E3E58" w:rsidP="0050745E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(4,0 điểm)</w:t>
            </w:r>
          </w:p>
        </w:tc>
        <w:tc>
          <w:tcPr>
            <w:tcW w:w="7088" w:type="dxa"/>
          </w:tcPr>
          <w:p w14:paraId="33C03C1E" w14:textId="00119F63" w:rsidR="0040269C" w:rsidRDefault="0040269C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</w:rPr>
              <w:t>I. Mở bài</w:t>
            </w:r>
            <w:r>
              <w:t>: Giới thiệu vấn đề nghị luận</w:t>
            </w:r>
          </w:p>
          <w:p w14:paraId="70CF0950" w14:textId="77777777" w:rsidR="0040269C" w:rsidRDefault="0040269C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</w:rPr>
              <w:t>II. Thân bài</w:t>
            </w:r>
          </w:p>
          <w:p w14:paraId="51A527AA" w14:textId="77777777" w:rsidR="0040269C" w:rsidRDefault="0040269C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  <w:i/>
                <w:iCs/>
              </w:rPr>
              <w:t>1. Giải thích</w:t>
            </w:r>
          </w:p>
          <w:p w14:paraId="11D8D3A3" w14:textId="4711F08E" w:rsidR="0040269C" w:rsidRDefault="0040269C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- </w:t>
            </w:r>
            <w:r w:rsidR="003F2BDF">
              <w:t>Tai nạn giao thông là những sự cố xảy ra trong quá trình tham gia giao thông gây thương tích, tử vong hoặc thiệt hại về tài sản.</w:t>
            </w:r>
          </w:p>
          <w:p w14:paraId="34FAAD5B" w14:textId="127F7185" w:rsidR="003F2BDF" w:rsidRPr="003F2BDF" w:rsidRDefault="003F2BDF" w:rsidP="0050745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2. Phân tích, chứng minh</w:t>
            </w:r>
          </w:p>
          <w:p w14:paraId="44AE206B" w14:textId="1F67AA49" w:rsidR="0040269C" w:rsidRDefault="0040269C" w:rsidP="0050745E">
            <w:pPr>
              <w:spacing w:line="360" w:lineRule="auto"/>
              <w:rPr>
                <w:rFonts w:eastAsia="Times New Roman"/>
              </w:rPr>
            </w:pPr>
            <w:r>
              <w:t xml:space="preserve">- </w:t>
            </w:r>
            <w:r w:rsidR="003F2BDF" w:rsidRPr="003F2BDF">
              <w:rPr>
                <w:rFonts w:eastAsia="Times New Roman"/>
              </w:rPr>
              <w:t xml:space="preserve">Nhiều học sinh chấp hành tốt luật giao thông. Tuy nhiên vẫn còn tình trạng: Đi xe đạp điện, xe </w:t>
            </w:r>
            <w:r w:rsidR="003F2BDF">
              <w:rPr>
                <w:rFonts w:eastAsia="Times New Roman"/>
              </w:rPr>
              <w:t xml:space="preserve">máy điện không đội mũ bảo hiểm; </w:t>
            </w:r>
            <w:r w:rsidR="003F2BDF" w:rsidRPr="003F2BDF">
              <w:rPr>
                <w:rFonts w:eastAsia="Times New Roman"/>
              </w:rPr>
              <w:t xml:space="preserve">Dàn hàng ngang, phóng nhanh, </w:t>
            </w:r>
            <w:r w:rsidR="003F2BDF">
              <w:rPr>
                <w:rFonts w:eastAsia="Times New Roman"/>
              </w:rPr>
              <w:t xml:space="preserve">vượt ẩu; </w:t>
            </w:r>
            <w:r w:rsidR="003F2BDF" w:rsidRPr="003F2BDF">
              <w:rPr>
                <w:rFonts w:eastAsia="Times New Roman"/>
              </w:rPr>
              <w:t>Vượt đèn đỏ, sử dụng điện</w:t>
            </w:r>
            <w:r w:rsidR="003F2BDF">
              <w:rPr>
                <w:rFonts w:eastAsia="Times New Roman"/>
              </w:rPr>
              <w:t xml:space="preserve"> thoại khi tham gia giao thông...</w:t>
            </w:r>
          </w:p>
          <w:p w14:paraId="66FC7700" w14:textId="6B525C6B" w:rsidR="003F2BDF" w:rsidRDefault="003F2BDF" w:rsidP="0050745E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Nguyên nhân: </w:t>
            </w:r>
            <w:r w:rsidRPr="003F2BDF">
              <w:rPr>
                <w:rFonts w:eastAsia="Times New Roman"/>
              </w:rPr>
              <w:t>Thiếu hiểu biế</w:t>
            </w:r>
            <w:r>
              <w:rPr>
                <w:rFonts w:eastAsia="Times New Roman"/>
              </w:rPr>
              <w:t xml:space="preserve">t hoặc xem nhẹ luật giao thông; </w:t>
            </w:r>
            <w:r w:rsidRPr="003F2BDF">
              <w:rPr>
                <w:rFonts w:eastAsia="Times New Roman"/>
              </w:rPr>
              <w:t>Ý thứ</w:t>
            </w:r>
            <w:r>
              <w:rPr>
                <w:rFonts w:eastAsia="Times New Roman"/>
              </w:rPr>
              <w:t xml:space="preserve">c chấp hành pháp luật chưa cao; </w:t>
            </w:r>
            <w:r w:rsidRPr="003F2BDF">
              <w:rPr>
                <w:rFonts w:eastAsia="Times New Roman"/>
              </w:rPr>
              <w:t>Sự quản lí, nhắc nhở từ gia đình và nhà trường đôi khi chưa thường xuyên.</w:t>
            </w:r>
          </w:p>
          <w:p w14:paraId="51B05527" w14:textId="571DF72E" w:rsidR="003F2BDF" w:rsidRDefault="003F2BDF" w:rsidP="0050745E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Hậu quả: </w:t>
            </w:r>
            <w:r>
              <w:t>Ảnh hưởng trực tiếp đến tính mạng, sức khỏe của bản thân học sinh và ngườ</w:t>
            </w:r>
            <w:r>
              <w:t xml:space="preserve">i xung quanh; </w:t>
            </w:r>
            <w:r>
              <w:t>Gây đau thương, tổn thất kinh tế cho gia đình và gánh nặng cho xã hội</w:t>
            </w:r>
            <w:r>
              <w:t xml:space="preserve"> …</w:t>
            </w:r>
          </w:p>
          <w:p w14:paraId="437C0860" w14:textId="0D79FC5D" w:rsidR="003F2BDF" w:rsidRDefault="003F2BDF" w:rsidP="0050745E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 Giải pháp:</w:t>
            </w:r>
          </w:p>
          <w:p w14:paraId="476A8820" w14:textId="5CA223B2" w:rsidR="003F2BDF" w:rsidRPr="003F2BDF" w:rsidRDefault="003F2BDF" w:rsidP="0050745E">
            <w:pPr>
              <w:spacing w:line="360" w:lineRule="auto"/>
            </w:pPr>
            <w:r>
              <w:t xml:space="preserve">+ </w:t>
            </w:r>
            <w:r w:rsidRPr="003F2BDF">
              <w:t>Hành động từ nhận thức cá nhân</w:t>
            </w:r>
            <w:r>
              <w:t>:</w:t>
            </w:r>
          </w:p>
          <w:p w14:paraId="5CF51ACD" w14:textId="18851F5C" w:rsidR="003F2BDF" w:rsidRPr="003F2BDF" w:rsidRDefault="003F2BDF" w:rsidP="0050745E">
            <w:pPr>
              <w:spacing w:line="360" w:lineRule="auto"/>
            </w:pPr>
            <w:r w:rsidRPr="003F2BDF">
              <w:t>Nghiêm túc chấp hành luật: Đội mũ bảo hiểm chuẩn quy định khi ngồi trên xe máy, xe đạp điện; đi đúng phần đường, làn đường; không vượt đèn đỏ.</w:t>
            </w:r>
          </w:p>
          <w:p w14:paraId="421208E2" w14:textId="77777777" w:rsidR="003F2BDF" w:rsidRPr="003F2BDF" w:rsidRDefault="003F2BDF" w:rsidP="0050745E">
            <w:pPr>
              <w:spacing w:line="360" w:lineRule="auto"/>
            </w:pPr>
            <w:r w:rsidRPr="003F2BDF">
              <w:t>Nói "Không" với các hành vi nguy hiểm: Tuyết đối không điều khiển xe máy phân khối lớn khi chưa đủ tuổi hoặc chưa có giấy phép lái xe; không lạng lách, đánh võng, đua xe trái phép.</w:t>
            </w:r>
          </w:p>
          <w:p w14:paraId="48EB9AD8" w14:textId="35CBBB83" w:rsidR="003F2BDF" w:rsidRPr="003F2BDF" w:rsidRDefault="003F2BDF" w:rsidP="0050745E">
            <w:pPr>
              <w:spacing w:line="360" w:lineRule="auto"/>
            </w:pPr>
            <w:r w:rsidRPr="003F2BDF">
              <w:t xml:space="preserve">Lan </w:t>
            </w:r>
            <w:proofErr w:type="spellStart"/>
            <w:r w:rsidRPr="003F2BDF">
              <w:t>tỏa</w:t>
            </w:r>
            <w:proofErr w:type="spellEnd"/>
            <w:r w:rsidRPr="003F2BDF">
              <w:t xml:space="preserve"> văn hóa giao thông: Biết nhường đường, giúp đỡ người già, trẻ em hoặc người gặp nạn khi tham gia giao thông.</w:t>
            </w:r>
          </w:p>
          <w:p w14:paraId="4B04ED88" w14:textId="63A18F9A" w:rsidR="003F2BDF" w:rsidRPr="003F2BDF" w:rsidRDefault="003F2BDF" w:rsidP="0050745E">
            <w:pPr>
              <w:spacing w:line="360" w:lineRule="auto"/>
            </w:pPr>
            <w:r w:rsidRPr="003F2BDF">
              <w:t>Chủ động tiếp thu kiến thức từ các tiết học ngoại khóa, luật giao thông do nhà trường tổ chức.</w:t>
            </w:r>
          </w:p>
          <w:p w14:paraId="2CF5BC68" w14:textId="484BE2BD" w:rsidR="003F2BDF" w:rsidRDefault="003F2BDF" w:rsidP="0050745E">
            <w:pPr>
              <w:spacing w:line="360" w:lineRule="auto"/>
            </w:pPr>
            <w:r w:rsidRPr="003F2BDF">
              <w:lastRenderedPageBreak/>
              <w:t>Sử dụng mạng xã hội để chia sẻ các thông điệp ý nghĩa, hình ảnh đẹp về văn hóa giao thông thay vì cổ xúy cho các hành vi chạy xe nguy hiểm.</w:t>
            </w:r>
          </w:p>
          <w:p w14:paraId="2D90AD70" w14:textId="2D7A3DF2" w:rsidR="0050745E" w:rsidRDefault="0050745E" w:rsidP="0050745E">
            <w:pPr>
              <w:spacing w:line="360" w:lineRule="auto"/>
              <w:rPr>
                <w:rFonts w:eastAsia="Times New Roman"/>
              </w:rPr>
            </w:pPr>
            <w:r>
              <w:t>+ Gia đình</w:t>
            </w:r>
            <w:r w:rsidR="006601C1">
              <w:t xml:space="preserve"> và nhà trường</w:t>
            </w:r>
            <w:r>
              <w:t xml:space="preserve">: </w:t>
            </w:r>
            <w:r w:rsidRPr="0050745E">
              <w:rPr>
                <w:rFonts w:eastAsia="Times New Roman"/>
              </w:rPr>
              <w:t xml:space="preserve">Giáo dục ý thức chấp hành luật giao thông cho học </w:t>
            </w:r>
            <w:r>
              <w:rPr>
                <w:rFonts w:eastAsia="Times New Roman"/>
              </w:rPr>
              <w:t xml:space="preserve">sinh; </w:t>
            </w:r>
            <w:r w:rsidRPr="0050745E">
              <w:rPr>
                <w:rFonts w:eastAsia="Times New Roman"/>
              </w:rPr>
              <w:t>Thường xuyên nhắc nhở, kiểm tra và làm gương cho con em.</w:t>
            </w:r>
          </w:p>
          <w:p w14:paraId="2C23FB6D" w14:textId="599D2070" w:rsidR="0050745E" w:rsidRPr="0050745E" w:rsidRDefault="0050745E" w:rsidP="0050745E">
            <w:pPr>
              <w:spacing w:line="360" w:lineRule="auto"/>
              <w:rPr>
                <w:rFonts w:eastAsia="Times New Roman"/>
                <w:i/>
              </w:rPr>
            </w:pPr>
            <w:r w:rsidRPr="0050745E">
              <w:rPr>
                <w:rFonts w:eastAsia="Times New Roman"/>
                <w:i/>
              </w:rPr>
              <w:t>HS lấy dẫn chứng minh hoạ phù hợp</w:t>
            </w:r>
          </w:p>
          <w:p w14:paraId="6A49A8BC" w14:textId="55F41EC2" w:rsidR="003F2BDF" w:rsidRPr="006601C1" w:rsidRDefault="003F2BDF" w:rsidP="0050745E">
            <w:pPr>
              <w:spacing w:line="360" w:lineRule="auto"/>
              <w:rPr>
                <w:b/>
                <w:i/>
              </w:rPr>
            </w:pPr>
            <w:bookmarkStart w:id="0" w:name="_GoBack"/>
            <w:r w:rsidRPr="006601C1">
              <w:rPr>
                <w:b/>
                <w:i/>
              </w:rPr>
              <w:t xml:space="preserve">3. </w:t>
            </w:r>
            <w:r w:rsidR="0050745E" w:rsidRPr="006601C1">
              <w:rPr>
                <w:b/>
                <w:i/>
              </w:rPr>
              <w:t>Mở rộng vấn đề</w:t>
            </w:r>
          </w:p>
          <w:bookmarkEnd w:id="0"/>
          <w:p w14:paraId="26DB3507" w14:textId="7B71CB58" w:rsidR="003F2BDF" w:rsidRPr="003F2BDF" w:rsidRDefault="0050745E" w:rsidP="0050745E">
            <w:pPr>
              <w:spacing w:line="360" w:lineRule="auto"/>
            </w:pPr>
            <w:r>
              <w:t xml:space="preserve">- </w:t>
            </w:r>
            <w:r>
              <w:t>Phê phán những học sinh thiếu ý thức, cố tình vi phạm luật giao thông.</w:t>
            </w:r>
          </w:p>
          <w:p w14:paraId="1BD33B54" w14:textId="24C06FAC" w:rsidR="003F2BDF" w:rsidRPr="0050745E" w:rsidRDefault="0050745E" w:rsidP="0050745E">
            <w:pPr>
              <w:spacing w:line="360" w:lineRule="auto"/>
            </w:pPr>
            <w:r>
              <w:t>-</w:t>
            </w:r>
            <w:r w:rsidR="003F2BDF" w:rsidRPr="003F2BDF">
              <w:t xml:space="preserve"> Khi mỗi học sinh thay đổi, không chỉ giảm con số tai nạn mà còn góp phần xây dựng một xã hội văn minh, an toàn hơn trong tương lai.</w:t>
            </w:r>
          </w:p>
          <w:p w14:paraId="2A3132CB" w14:textId="236219DD" w:rsidR="000E3E58" w:rsidRPr="00535808" w:rsidRDefault="0040269C" w:rsidP="0050745E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</w:rPr>
              <w:t>III. Kết bài</w:t>
            </w:r>
            <w:r>
              <w:t>: Tổng kết vấn đề nghị luận.</w:t>
            </w:r>
          </w:p>
        </w:tc>
      </w:tr>
    </w:tbl>
    <w:p w14:paraId="5A067560" w14:textId="77777777" w:rsidR="00897072" w:rsidRDefault="00897072" w:rsidP="0050745E">
      <w:pPr>
        <w:spacing w:before="0" w:after="0" w:line="360" w:lineRule="auto"/>
        <w:jc w:val="left"/>
        <w:rPr>
          <w:rStyle w:val="Strong"/>
          <w:i/>
          <w:iCs/>
        </w:rPr>
      </w:pPr>
    </w:p>
    <w:p w14:paraId="43AFC18B" w14:textId="420B0D56" w:rsidR="00897072" w:rsidRDefault="00897072" w:rsidP="0050745E">
      <w:pPr>
        <w:spacing w:before="0" w:after="0" w:line="360" w:lineRule="auto"/>
        <w:jc w:val="center"/>
        <w:rPr>
          <w:rStyle w:val="Strong"/>
          <w:i/>
          <w:iCs/>
        </w:rPr>
      </w:pPr>
      <w:r>
        <w:rPr>
          <w:rStyle w:val="Strong"/>
          <w:i/>
          <w:iCs/>
        </w:rPr>
        <w:t>2K11 Bứt phá lớp 10, tiếp cận kiến thức định hướng TN THPT, ĐGNL, ĐGTD!</w:t>
      </w:r>
    </w:p>
    <w:p w14:paraId="3D0B77CE" w14:textId="77777777" w:rsidR="00897072" w:rsidRPr="00897072" w:rsidRDefault="00897072" w:rsidP="0050745E">
      <w:pPr>
        <w:spacing w:before="0" w:after="0" w:line="360" w:lineRule="auto"/>
        <w:jc w:val="center"/>
        <w:rPr>
          <w:rFonts w:eastAsia="Times New Roman" w:cs="Times New Roman"/>
          <w:szCs w:val="24"/>
        </w:rPr>
      </w:pPr>
    </w:p>
    <w:p w14:paraId="573DCFB4" w14:textId="0371FCD1" w:rsidR="000E3E58" w:rsidRPr="00535808" w:rsidRDefault="00897072" w:rsidP="0050745E">
      <w:pPr>
        <w:spacing w:before="0" w:after="0" w:line="360" w:lineRule="auto"/>
        <w:rPr>
          <w:szCs w:val="24"/>
        </w:rPr>
      </w:pPr>
      <w:r>
        <w:rPr>
          <w:noProof/>
          <w:szCs w:val="24"/>
        </w:rPr>
        <w:drawing>
          <wp:inline distT="0" distB="0" distL="0" distR="0" wp14:anchorId="46FC92C0" wp14:editId="56ABA830">
            <wp:extent cx="6646545" cy="1252855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giải đề vào 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6C59" w14:textId="6C759EB9" w:rsidR="00AE3BB6" w:rsidRPr="007A449A" w:rsidRDefault="00AE3BB6" w:rsidP="0050745E">
      <w:pPr>
        <w:tabs>
          <w:tab w:val="left" w:pos="283"/>
          <w:tab w:val="left" w:pos="2835"/>
          <w:tab w:val="left" w:pos="5386"/>
          <w:tab w:val="left" w:pos="7937"/>
        </w:tabs>
        <w:spacing w:before="0" w:after="0" w:line="360" w:lineRule="auto"/>
        <w:rPr>
          <w:rFonts w:eastAsia="Times New Roman" w:cs="Times New Roman"/>
          <w:color w:val="000000"/>
          <w:szCs w:val="18"/>
        </w:rPr>
      </w:pPr>
    </w:p>
    <w:sectPr w:rsidR="00AE3BB6" w:rsidRPr="007A449A" w:rsidSect="00F342D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0A3A7" w14:textId="77777777" w:rsidR="003132B3" w:rsidRDefault="003132B3">
      <w:pPr>
        <w:spacing w:before="0" w:after="0" w:line="240" w:lineRule="auto"/>
      </w:pPr>
      <w:r>
        <w:separator/>
      </w:r>
    </w:p>
  </w:endnote>
  <w:endnote w:type="continuationSeparator" w:id="0">
    <w:p w14:paraId="1A67CB31" w14:textId="77777777" w:rsidR="003132B3" w:rsidRDefault="003132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#9Slide03 Play Bold">
    <w:panose1 w:val="00000800000000000000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EC3F" w14:textId="77777777" w:rsidR="00C202FA" w:rsidRDefault="00435B2B">
    <w:pPr>
      <w:pStyle w:val="Footer"/>
    </w:pPr>
    <w:r w:rsidRPr="00312DD6">
      <w:rPr>
        <w:noProof/>
        <w:color w:val="1F497D"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32C11D" wp14:editId="39275418">
              <wp:simplePos x="0" y="0"/>
              <wp:positionH relativeFrom="rightMargin">
                <wp:posOffset>95943</wp:posOffset>
              </wp:positionH>
              <wp:positionV relativeFrom="page">
                <wp:posOffset>10293985</wp:posOffset>
              </wp:positionV>
              <wp:extent cx="381000" cy="318655"/>
              <wp:effectExtent l="0" t="0" r="0" b="571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18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EAB68" w14:textId="67C280F8" w:rsidR="00A251F5" w:rsidRPr="00312DD6" w:rsidRDefault="00435B2B" w:rsidP="00A251F5">
                          <w:pPr>
                            <w:jc w:val="center"/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6601C1">
                            <w:rPr>
                              <w:b/>
                              <w:noProof/>
                              <w:color w:val="FFFFFF"/>
                              <w:sz w:val="26"/>
                              <w:szCs w:val="26"/>
                            </w:rPr>
                            <w:t>3</w: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14:paraId="7FD2A0C0" w14:textId="77777777" w:rsidR="00A251F5" w:rsidRPr="00312DD6" w:rsidRDefault="003132B3" w:rsidP="00A251F5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2C11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7.55pt;margin-top:810.55pt;width:30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" filled="f" stroked="f" strokeweight=".5pt">
              <v:textbox inset="0,,0">
                <w:txbxContent>
                  <w:p w14:paraId="5A0EAB68" w14:textId="67C280F8" w:rsidR="00A251F5" w:rsidRPr="00312DD6" w:rsidRDefault="00435B2B" w:rsidP="00A251F5">
                    <w:pPr>
                      <w:jc w:val="center"/>
                      <w:rPr>
                        <w:b/>
                        <w:color w:val="FFFFFF"/>
                        <w:sz w:val="26"/>
                        <w:szCs w:val="26"/>
                      </w:rPr>
                    </w:pP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t xml:space="preserve"> </w: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 w:rsidR="006601C1">
                      <w:rPr>
                        <w:b/>
                        <w:noProof/>
                        <w:color w:val="FFFFFF"/>
                        <w:sz w:val="26"/>
                        <w:szCs w:val="26"/>
                      </w:rPr>
                      <w:t>3</w: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end"/>
                    </w:r>
                  </w:p>
                  <w:p w14:paraId="7FD2A0C0" w14:textId="77777777" w:rsidR="00A251F5" w:rsidRPr="00312DD6" w:rsidRDefault="003132B3" w:rsidP="00A251F5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99BF" w14:textId="77777777" w:rsidR="003132B3" w:rsidRDefault="003132B3">
      <w:pPr>
        <w:spacing w:before="0" w:after="0" w:line="240" w:lineRule="auto"/>
      </w:pPr>
      <w:r>
        <w:separator/>
      </w:r>
    </w:p>
  </w:footnote>
  <w:footnote w:type="continuationSeparator" w:id="0">
    <w:p w14:paraId="67978B2D" w14:textId="77777777" w:rsidR="003132B3" w:rsidRDefault="003132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80C7" w14:textId="77777777" w:rsidR="00C202FA" w:rsidRDefault="003132B3">
    <w:pPr>
      <w:pStyle w:val="Header"/>
    </w:pPr>
    <w:r>
      <w:rPr>
        <w:noProof/>
      </w:rPr>
      <w:pict w14:anchorId="7D538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4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0C4D" w14:textId="77777777" w:rsidR="00C202FA" w:rsidRDefault="003132B3">
    <w:pPr>
      <w:pStyle w:val="Header"/>
    </w:pPr>
    <w:r>
      <w:rPr>
        <w:noProof/>
      </w:rPr>
      <w:pict w14:anchorId="07A1A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5" o:spid="_x0000_s205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6C2D" w14:textId="77777777" w:rsidR="00C202FA" w:rsidRDefault="003132B3">
    <w:pPr>
      <w:pStyle w:val="Header"/>
    </w:pPr>
    <w:r>
      <w:rPr>
        <w:noProof/>
      </w:rPr>
      <w:pict w14:anchorId="34D1F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3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2DE"/>
    <w:multiLevelType w:val="multilevel"/>
    <w:tmpl w:val="1554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C6570"/>
    <w:multiLevelType w:val="multilevel"/>
    <w:tmpl w:val="8C06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23F21"/>
    <w:multiLevelType w:val="multilevel"/>
    <w:tmpl w:val="4B14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35840"/>
    <w:multiLevelType w:val="multilevel"/>
    <w:tmpl w:val="A2F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92702"/>
    <w:multiLevelType w:val="multilevel"/>
    <w:tmpl w:val="762A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15F40"/>
    <w:multiLevelType w:val="multilevel"/>
    <w:tmpl w:val="B590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A0CD7"/>
    <w:multiLevelType w:val="multilevel"/>
    <w:tmpl w:val="A27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25C7E"/>
    <w:multiLevelType w:val="hybridMultilevel"/>
    <w:tmpl w:val="23BC246A"/>
    <w:lvl w:ilvl="0" w:tplc="6C7405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A3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C5F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04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88F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A0C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6AB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1645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84C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138E2"/>
    <w:multiLevelType w:val="hybridMultilevel"/>
    <w:tmpl w:val="E000002E"/>
    <w:lvl w:ilvl="0" w:tplc="5D26E9D4">
      <w:start w:val="1"/>
      <w:numFmt w:val="decimal"/>
      <w:pStyle w:val="Tieu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5612"/>
    <w:multiLevelType w:val="multilevel"/>
    <w:tmpl w:val="8E6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8"/>
    <w:rsid w:val="00031517"/>
    <w:rsid w:val="00042679"/>
    <w:rsid w:val="00052DD0"/>
    <w:rsid w:val="00062B0A"/>
    <w:rsid w:val="00081385"/>
    <w:rsid w:val="000A1A61"/>
    <w:rsid w:val="000A3B79"/>
    <w:rsid w:val="000C2C46"/>
    <w:rsid w:val="000C57FD"/>
    <w:rsid w:val="000C5BF0"/>
    <w:rsid w:val="000E3E58"/>
    <w:rsid w:val="000F3C0D"/>
    <w:rsid w:val="000F525B"/>
    <w:rsid w:val="000F5EE3"/>
    <w:rsid w:val="0010553B"/>
    <w:rsid w:val="00151193"/>
    <w:rsid w:val="00161490"/>
    <w:rsid w:val="0016626E"/>
    <w:rsid w:val="00173092"/>
    <w:rsid w:val="00195A5C"/>
    <w:rsid w:val="001A3B9A"/>
    <w:rsid w:val="001A4D8E"/>
    <w:rsid w:val="00232F8B"/>
    <w:rsid w:val="0025135B"/>
    <w:rsid w:val="0025483E"/>
    <w:rsid w:val="00272461"/>
    <w:rsid w:val="00292176"/>
    <w:rsid w:val="002B12F1"/>
    <w:rsid w:val="002C1080"/>
    <w:rsid w:val="002C626A"/>
    <w:rsid w:val="002C7438"/>
    <w:rsid w:val="002D4E9C"/>
    <w:rsid w:val="002F7ECE"/>
    <w:rsid w:val="003132B3"/>
    <w:rsid w:val="003132E7"/>
    <w:rsid w:val="00315A72"/>
    <w:rsid w:val="00316CA6"/>
    <w:rsid w:val="00324988"/>
    <w:rsid w:val="003364C7"/>
    <w:rsid w:val="00346F06"/>
    <w:rsid w:val="0035015D"/>
    <w:rsid w:val="00386476"/>
    <w:rsid w:val="00393A8C"/>
    <w:rsid w:val="003D2011"/>
    <w:rsid w:val="003D6C55"/>
    <w:rsid w:val="003E3B06"/>
    <w:rsid w:val="003F2BDF"/>
    <w:rsid w:val="0040269C"/>
    <w:rsid w:val="00435B2B"/>
    <w:rsid w:val="0047370B"/>
    <w:rsid w:val="004C7B88"/>
    <w:rsid w:val="004E3C52"/>
    <w:rsid w:val="0050745E"/>
    <w:rsid w:val="00567D14"/>
    <w:rsid w:val="00580B29"/>
    <w:rsid w:val="00581B78"/>
    <w:rsid w:val="005A6D11"/>
    <w:rsid w:val="005D14C4"/>
    <w:rsid w:val="005F4F8C"/>
    <w:rsid w:val="00606E2A"/>
    <w:rsid w:val="00610A3E"/>
    <w:rsid w:val="006153FA"/>
    <w:rsid w:val="006208C4"/>
    <w:rsid w:val="00641087"/>
    <w:rsid w:val="00651528"/>
    <w:rsid w:val="006601C1"/>
    <w:rsid w:val="006658DE"/>
    <w:rsid w:val="00681D02"/>
    <w:rsid w:val="006B61C4"/>
    <w:rsid w:val="006C79DA"/>
    <w:rsid w:val="006D48D6"/>
    <w:rsid w:val="006E61FA"/>
    <w:rsid w:val="006F76B0"/>
    <w:rsid w:val="00713EFF"/>
    <w:rsid w:val="00734977"/>
    <w:rsid w:val="007367A2"/>
    <w:rsid w:val="007A11F7"/>
    <w:rsid w:val="007A449A"/>
    <w:rsid w:val="007C7240"/>
    <w:rsid w:val="007D0E8E"/>
    <w:rsid w:val="007E2947"/>
    <w:rsid w:val="008004DA"/>
    <w:rsid w:val="008137B8"/>
    <w:rsid w:val="00832627"/>
    <w:rsid w:val="008855E8"/>
    <w:rsid w:val="00886C25"/>
    <w:rsid w:val="0089389C"/>
    <w:rsid w:val="00897072"/>
    <w:rsid w:val="008C55B7"/>
    <w:rsid w:val="008D3BCF"/>
    <w:rsid w:val="0091085F"/>
    <w:rsid w:val="009211CE"/>
    <w:rsid w:val="009566A7"/>
    <w:rsid w:val="009634C9"/>
    <w:rsid w:val="00964184"/>
    <w:rsid w:val="009A4689"/>
    <w:rsid w:val="009A63B0"/>
    <w:rsid w:val="009B2AE5"/>
    <w:rsid w:val="009B2D7B"/>
    <w:rsid w:val="009B4F1E"/>
    <w:rsid w:val="009E26E1"/>
    <w:rsid w:val="009E273A"/>
    <w:rsid w:val="009E7D6D"/>
    <w:rsid w:val="009F6E65"/>
    <w:rsid w:val="009F7AB8"/>
    <w:rsid w:val="00A0137A"/>
    <w:rsid w:val="00A54807"/>
    <w:rsid w:val="00A55682"/>
    <w:rsid w:val="00A63A4B"/>
    <w:rsid w:val="00A73A7C"/>
    <w:rsid w:val="00A800D5"/>
    <w:rsid w:val="00A84FC9"/>
    <w:rsid w:val="00AB30CA"/>
    <w:rsid w:val="00AC43D9"/>
    <w:rsid w:val="00AE3BB6"/>
    <w:rsid w:val="00B14576"/>
    <w:rsid w:val="00B20D4C"/>
    <w:rsid w:val="00B263C6"/>
    <w:rsid w:val="00B3780D"/>
    <w:rsid w:val="00B55794"/>
    <w:rsid w:val="00B80114"/>
    <w:rsid w:val="00B816A3"/>
    <w:rsid w:val="00B87ACC"/>
    <w:rsid w:val="00B96215"/>
    <w:rsid w:val="00BD1923"/>
    <w:rsid w:val="00BD31D1"/>
    <w:rsid w:val="00BE465C"/>
    <w:rsid w:val="00C010B2"/>
    <w:rsid w:val="00C05E1F"/>
    <w:rsid w:val="00C31FC7"/>
    <w:rsid w:val="00C50B4D"/>
    <w:rsid w:val="00C56E10"/>
    <w:rsid w:val="00C71C54"/>
    <w:rsid w:val="00C840C8"/>
    <w:rsid w:val="00CC4BDF"/>
    <w:rsid w:val="00CD20EF"/>
    <w:rsid w:val="00CE0CE5"/>
    <w:rsid w:val="00CF7C58"/>
    <w:rsid w:val="00D06A6D"/>
    <w:rsid w:val="00D34679"/>
    <w:rsid w:val="00D36FE8"/>
    <w:rsid w:val="00D43676"/>
    <w:rsid w:val="00D518D3"/>
    <w:rsid w:val="00D80292"/>
    <w:rsid w:val="00D802C4"/>
    <w:rsid w:val="00DA0CEE"/>
    <w:rsid w:val="00DD68A8"/>
    <w:rsid w:val="00DE589B"/>
    <w:rsid w:val="00DF551A"/>
    <w:rsid w:val="00E1486D"/>
    <w:rsid w:val="00E6717E"/>
    <w:rsid w:val="00E84DC1"/>
    <w:rsid w:val="00E977D5"/>
    <w:rsid w:val="00EB065B"/>
    <w:rsid w:val="00ED247A"/>
    <w:rsid w:val="00EE180A"/>
    <w:rsid w:val="00EE447C"/>
    <w:rsid w:val="00EE6E11"/>
    <w:rsid w:val="00F04773"/>
    <w:rsid w:val="00F059A3"/>
    <w:rsid w:val="00F21513"/>
    <w:rsid w:val="00F342D8"/>
    <w:rsid w:val="00F42F9D"/>
    <w:rsid w:val="00F5566F"/>
    <w:rsid w:val="00F60663"/>
    <w:rsid w:val="00F60A27"/>
    <w:rsid w:val="00F9054E"/>
    <w:rsid w:val="00F94B95"/>
    <w:rsid w:val="00F974A9"/>
    <w:rsid w:val="00FB0B72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084ECF"/>
  <w15:chartTrackingRefBased/>
  <w15:docId w15:val="{D62CD940-74FE-4A0C-877B-73EBBF14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40" w:after="40" w:line="288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3BB6"/>
    <w:pPr>
      <w:keepNext/>
      <w:keepLines/>
      <w:spacing w:before="240" w:after="0"/>
      <w:outlineLvl w:val="0"/>
    </w:pPr>
    <w:rPr>
      <w:rFonts w:eastAsiaTheme="majorEastAsia" w:cstheme="majorBidi"/>
      <w:b/>
      <w:color w:val="00006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3BB6"/>
    <w:pPr>
      <w:keepNext/>
      <w:keepLines/>
      <w:spacing w:after="0"/>
      <w:outlineLvl w:val="1"/>
    </w:pPr>
    <w:rPr>
      <w:rFonts w:eastAsiaTheme="majorEastAsia" w:cstheme="majorBidi"/>
      <w:b/>
      <w:color w:val="00006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BB6"/>
    <w:pPr>
      <w:keepNext/>
      <w:keepLines/>
      <w:jc w:val="left"/>
      <w:outlineLvl w:val="2"/>
    </w:pPr>
    <w:rPr>
      <w:rFonts w:eastAsiaTheme="majorEastAsia" w:cstheme="majorBidi"/>
      <w:b/>
      <w:color w:val="5B9BD5" w:themeColor="accent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BDF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am">
    <w:name w:val="Giam"/>
    <w:basedOn w:val="DefaultParagraphFont"/>
    <w:uiPriority w:val="1"/>
    <w:qFormat/>
    <w:rsid w:val="00F059A3"/>
    <w:rPr>
      <w:spacing w:val="-4"/>
    </w:rPr>
  </w:style>
  <w:style w:type="character" w:customStyle="1" w:styleId="G1">
    <w:name w:val="G1"/>
    <w:basedOn w:val="DefaultParagraphFont"/>
    <w:uiPriority w:val="1"/>
    <w:qFormat/>
    <w:rsid w:val="003D2011"/>
    <w:rPr>
      <w:rFonts w:ascii="Times New Roman" w:hAnsi="Times New Roman" w:cs="Times New Roman"/>
      <w:spacing w:val="-14"/>
      <w:kern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F342D8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cstheme="maj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42D8"/>
    <w:rPr>
      <w:rFonts w:cstheme="maj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2D8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cstheme="maj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42D8"/>
    <w:rPr>
      <w:rFonts w:cstheme="majorHAns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3BB6"/>
    <w:rPr>
      <w:rFonts w:eastAsiaTheme="majorEastAsia" w:cstheme="majorBidi"/>
      <w:b/>
      <w:color w:val="00006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3BB6"/>
    <w:rPr>
      <w:rFonts w:eastAsiaTheme="majorEastAsia" w:cstheme="majorBidi"/>
      <w:b/>
      <w:color w:val="00006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3BB6"/>
    <w:rPr>
      <w:rFonts w:eastAsiaTheme="majorEastAsia" w:cstheme="majorBidi"/>
      <w:b/>
      <w:color w:val="5B9BD5" w:themeColor="accent5"/>
      <w:szCs w:val="24"/>
    </w:rPr>
  </w:style>
  <w:style w:type="paragraph" w:customStyle="1" w:styleId="Tieude">
    <w:name w:val="Tieu de"/>
    <w:basedOn w:val="Normal"/>
    <w:qFormat/>
    <w:rsid w:val="00AE3BB6"/>
    <w:pPr>
      <w:numPr>
        <w:numId w:val="1"/>
      </w:numPr>
      <w:spacing w:beforeLines="40" w:before="96" w:afterLines="40" w:after="96"/>
    </w:pPr>
    <w:rPr>
      <w:rFonts w:cs="Times New Roman"/>
      <w:b/>
      <w:color w:val="4472C4" w:themeColor="accent1"/>
      <w:szCs w:val="24"/>
    </w:rPr>
  </w:style>
  <w:style w:type="table" w:styleId="GridTable4-Accent1">
    <w:name w:val="Grid Table 4 Accent 1"/>
    <w:basedOn w:val="TableNormal"/>
    <w:uiPriority w:val="49"/>
    <w:rsid w:val="00AE3BB6"/>
    <w:pPr>
      <w:spacing w:before="0" w:after="0" w:line="240" w:lineRule="auto"/>
      <w:jc w:val="left"/>
    </w:pPr>
    <w:rPr>
      <w:rFonts w:cs="Times New Roman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hilight">
    <w:name w:val="hilight"/>
    <w:basedOn w:val="Normal"/>
    <w:link w:val="hilightChar"/>
    <w:qFormat/>
    <w:rsid w:val="00AE3BB6"/>
    <w:rPr>
      <w:rFonts w:cs="Times New Roman"/>
      <w:b/>
      <w:color w:val="FF0000"/>
      <w:szCs w:val="24"/>
    </w:rPr>
  </w:style>
  <w:style w:type="character" w:customStyle="1" w:styleId="hilightChar">
    <w:name w:val="hilight Char"/>
    <w:basedOn w:val="DefaultParagraphFont"/>
    <w:link w:val="hilight"/>
    <w:rsid w:val="00AE3BB6"/>
    <w:rPr>
      <w:rFonts w:cs="Times New Roman"/>
      <w:b/>
      <w:color w:val="FF0000"/>
      <w:szCs w:val="24"/>
    </w:rPr>
  </w:style>
  <w:style w:type="table" w:customStyle="1" w:styleId="Hoa10">
    <w:name w:val="Hoa10"/>
    <w:basedOn w:val="TableNormal"/>
    <w:uiPriority w:val="99"/>
    <w:rsid w:val="00AE3BB6"/>
    <w:pPr>
      <w:spacing w:before="0" w:after="0" w:line="240" w:lineRule="auto"/>
      <w:jc w:val="center"/>
    </w:pPr>
    <w:rPr>
      <w:rFonts w:cs="Times New Roman"/>
      <w:szCs w:val="24"/>
    </w:rPr>
    <w:tblPr>
      <w:tblBorders>
        <w:top w:val="single" w:sz="8" w:space="0" w:color="29BB89"/>
        <w:left w:val="single" w:sz="8" w:space="0" w:color="29BB89"/>
        <w:bottom w:val="single" w:sz="8" w:space="0" w:color="29BB89"/>
        <w:right w:val="single" w:sz="8" w:space="0" w:color="29BB89"/>
        <w:insideH w:val="single" w:sz="8" w:space="0" w:color="29BB89"/>
        <w:insideV w:val="single" w:sz="8" w:space="0" w:color="29BB89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</w:style>
  <w:style w:type="table" w:customStyle="1" w:styleId="Style2">
    <w:name w:val="Style2"/>
    <w:basedOn w:val="TableNormal"/>
    <w:uiPriority w:val="99"/>
    <w:rsid w:val="00AE3BB6"/>
    <w:pPr>
      <w:spacing w:before="0" w:after="0" w:line="240" w:lineRule="auto"/>
      <w:jc w:val="center"/>
    </w:pPr>
    <w:rPr>
      <w:rFonts w:cs="Times New Roman"/>
      <w:szCs w:val="24"/>
    </w:rPr>
    <w:tblPr>
      <w:tblBorders>
        <w:top w:val="single" w:sz="4" w:space="0" w:color="FF7878"/>
        <w:left w:val="single" w:sz="4" w:space="0" w:color="FF7878"/>
        <w:bottom w:val="single" w:sz="4" w:space="0" w:color="FF7878"/>
        <w:right w:val="single" w:sz="4" w:space="0" w:color="FF7878"/>
        <w:insideH w:val="single" w:sz="4" w:space="0" w:color="FF7878"/>
        <w:insideV w:val="single" w:sz="4" w:space="0" w:color="FF7878"/>
      </w:tblBorders>
    </w:tblPr>
    <w:tcPr>
      <w:vAlign w:val="center"/>
    </w:tcPr>
    <w:tblStylePr w:type="firstRow">
      <w:rPr>
        <w:rFonts w:ascii="Times New Roman" w:hAnsi="Times New Roman"/>
        <w:b/>
      </w:r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AE3BB6"/>
    <w:pPr>
      <w:tabs>
        <w:tab w:val="right" w:pos="8211"/>
      </w:tabs>
      <w:spacing w:after="100" w:line="259" w:lineRule="auto"/>
      <w:ind w:left="1701"/>
      <w:jc w:val="left"/>
    </w:pPr>
    <w:rPr>
      <w:rFonts w:ascii="#9Slide03 Play Bold" w:hAnsi="#9Slide03 Play Bold" w:cs="Times New Roman"/>
      <w:noProof/>
      <w:color w:val="0070C0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E3BB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AE3BB6"/>
    <w:pPr>
      <w:tabs>
        <w:tab w:val="center" w:pos="5240"/>
        <w:tab w:val="right" w:pos="10460"/>
      </w:tabs>
    </w:pPr>
    <w:rPr>
      <w:rFonts w:cs="Times New Roman"/>
      <w:b/>
      <w:bCs/>
      <w:color w:val="000066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E3BB6"/>
    <w:rPr>
      <w:rFonts w:cs="Times New Roman"/>
      <w:b/>
      <w:bCs/>
      <w:color w:val="000066"/>
      <w:szCs w:val="24"/>
    </w:rPr>
  </w:style>
  <w:style w:type="table" w:styleId="TableGrid">
    <w:name w:val="Table Grid"/>
    <w:basedOn w:val="TableNormal"/>
    <w:uiPriority w:val="39"/>
    <w:rsid w:val="00AE3BB6"/>
    <w:pPr>
      <w:spacing w:before="0"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6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3E5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BD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thuonglh</dc:creator>
  <cp:keywords/>
  <dc:description/>
  <cp:lastModifiedBy>Admin</cp:lastModifiedBy>
  <cp:revision>84</cp:revision>
  <dcterms:created xsi:type="dcterms:W3CDTF">2022-05-05T08:39:00Z</dcterms:created>
  <dcterms:modified xsi:type="dcterms:W3CDTF">2026-06-02T03:04:00Z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