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6FF4C">
      <w:pPr>
        <w:spacing w:before="0" w:after="0" w:line="360" w:lineRule="auto"/>
        <w:jc w:val="center"/>
      </w:pPr>
      <w:r>
        <w:rPr>
          <w:b/>
          <w:bCs/>
        </w:rPr>
        <w:t>HƯỚNG DẪN GIẢI CHI TIẾT ĐỀ THI VÀO 10 NĂM HỌC 2026 - 2027</w:t>
      </w:r>
    </w:p>
    <w:p w14:paraId="543CD249">
      <w:pPr>
        <w:spacing w:before="0" w:after="0" w:line="360" w:lineRule="auto"/>
        <w:jc w:val="center"/>
        <w:rPr>
          <w:color w:val="FF0000"/>
          <w:sz w:val="28"/>
          <w:szCs w:val="28"/>
        </w:rPr>
      </w:pPr>
      <w:r>
        <w:rPr>
          <w:b/>
          <w:bCs/>
          <w:color w:val="FF0000"/>
          <w:sz w:val="28"/>
          <w:szCs w:val="28"/>
        </w:rPr>
        <w:t>MÔN NGỮ VĂN – PHÚ THỌ</w:t>
      </w:r>
    </w:p>
    <w:p w14:paraId="3C5C25E4">
      <w:pPr>
        <w:spacing w:before="0" w:after="0" w:line="360" w:lineRule="auto"/>
        <w:jc w:val="center"/>
        <w:rPr>
          <w:b/>
          <w:bCs/>
        </w:rPr>
      </w:pPr>
      <w:r>
        <w:rPr>
          <w:b/>
          <w:bCs/>
        </w:rPr>
        <w:t>THỰC HIỆN: BAN CHUYÊN MÔN TUYENSINH247.COM</w:t>
      </w:r>
    </w:p>
    <w:p w14:paraId="362680D5">
      <w:pPr>
        <w:spacing w:before="0" w:after="0" w:line="360" w:lineRule="auto"/>
        <w:jc w:val="left"/>
        <w:rPr>
          <w:b/>
          <w:bCs/>
          <w:color w:val="000066"/>
        </w:rPr>
      </w:pPr>
    </w:p>
    <w:p w14:paraId="7E293F85">
      <w:pPr>
        <w:spacing w:before="0" w:after="0" w:line="360" w:lineRule="auto"/>
        <w:jc w:val="center"/>
        <w:rPr>
          <w:b/>
          <w:bCs/>
          <w:color w:val="FF0000"/>
        </w:rPr>
      </w:pPr>
      <w:r>
        <w:rPr>
          <w:b/>
          <w:bCs/>
          <w:color w:val="FF0000"/>
        </w:rPr>
        <w:t>—-HOÀN THÀNH —-</w:t>
      </w:r>
    </w:p>
    <w:p w14:paraId="1D041F99">
      <w:pPr>
        <w:spacing w:before="0" w:after="0" w:line="360" w:lineRule="auto"/>
        <w:jc w:val="center"/>
        <w:rPr>
          <w:b/>
          <w:bCs/>
          <w:color w:val="FF0000"/>
        </w:rPr>
      </w:pPr>
    </w:p>
    <w:tbl>
      <w:tblPr>
        <w:tblStyle w:val="13"/>
        <w:tblW w:w="1053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1880"/>
        <w:gridCol w:w="7088"/>
      </w:tblGrid>
      <w:tr w14:paraId="22AC3D28">
        <w:tc>
          <w:tcPr>
            <w:tcW w:w="1562" w:type="dxa"/>
            <w:shd w:val="clear" w:color="auto" w:fill="DEEAF6"/>
          </w:tcPr>
          <w:p w14:paraId="0F76D0D9">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center"/>
              <w:rPr>
                <w:rFonts w:cs="Times New Roman"/>
                <w:b/>
                <w:bCs/>
                <w:color w:val="000066"/>
                <w:szCs w:val="24"/>
              </w:rPr>
            </w:pPr>
            <w:r>
              <w:rPr>
                <w:rFonts w:cs="Times New Roman"/>
                <w:b/>
                <w:bCs/>
                <w:color w:val="000066"/>
                <w:szCs w:val="24"/>
              </w:rPr>
              <w:t>Phần</w:t>
            </w:r>
          </w:p>
        </w:tc>
        <w:tc>
          <w:tcPr>
            <w:tcW w:w="1880" w:type="dxa"/>
            <w:shd w:val="clear" w:color="auto" w:fill="DEEAF6"/>
          </w:tcPr>
          <w:p w14:paraId="5C36CE4D">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center"/>
              <w:rPr>
                <w:rFonts w:cs="Times New Roman"/>
                <w:b/>
                <w:bCs/>
                <w:color w:val="000066"/>
                <w:szCs w:val="24"/>
              </w:rPr>
            </w:pPr>
            <w:r>
              <w:rPr>
                <w:rFonts w:cs="Times New Roman"/>
                <w:b/>
                <w:bCs/>
                <w:color w:val="000066"/>
                <w:szCs w:val="24"/>
              </w:rPr>
              <w:t>Câu</w:t>
            </w:r>
          </w:p>
        </w:tc>
        <w:tc>
          <w:tcPr>
            <w:tcW w:w="7088" w:type="dxa"/>
            <w:shd w:val="clear" w:color="auto" w:fill="DEEAF6"/>
          </w:tcPr>
          <w:p w14:paraId="3D954607">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center"/>
              <w:rPr>
                <w:rFonts w:cs="Times New Roman"/>
                <w:b/>
                <w:bCs/>
                <w:color w:val="000066"/>
                <w:szCs w:val="24"/>
              </w:rPr>
            </w:pPr>
            <w:r>
              <w:rPr>
                <w:rFonts w:cs="Times New Roman"/>
                <w:b/>
                <w:bCs/>
                <w:color w:val="000066"/>
                <w:szCs w:val="24"/>
              </w:rPr>
              <w:t>Hướng dẫn giải của Tuyensinh247.com</w:t>
            </w:r>
          </w:p>
        </w:tc>
      </w:tr>
      <w:tr w14:paraId="15A506BD">
        <w:tc>
          <w:tcPr>
            <w:tcW w:w="1562" w:type="dxa"/>
            <w:vMerge w:val="restart"/>
          </w:tcPr>
          <w:p w14:paraId="44B2ED5D">
            <w:pPr>
              <w:spacing w:before="0" w:after="0" w:line="360" w:lineRule="auto"/>
              <w:jc w:val="center"/>
              <w:rPr>
                <w:rFonts w:cs="Times New Roman"/>
                <w:b/>
                <w:bCs/>
                <w:color w:val="FF0000"/>
                <w:szCs w:val="24"/>
              </w:rPr>
            </w:pPr>
            <w:r>
              <w:rPr>
                <w:rFonts w:cs="Times New Roman"/>
                <w:b/>
                <w:bCs/>
                <w:color w:val="FF0000"/>
                <w:szCs w:val="24"/>
              </w:rPr>
              <w:t>Đọc hiểu</w:t>
            </w:r>
          </w:p>
        </w:tc>
        <w:tc>
          <w:tcPr>
            <w:tcW w:w="1880" w:type="dxa"/>
          </w:tcPr>
          <w:p w14:paraId="1F48EDB7">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left"/>
              <w:rPr>
                <w:rFonts w:cs="Times New Roman"/>
                <w:b/>
                <w:bCs/>
                <w:color w:val="FF0000"/>
                <w:szCs w:val="24"/>
              </w:rPr>
            </w:pPr>
            <w:r>
              <w:rPr>
                <w:rFonts w:cs="Times New Roman"/>
                <w:b/>
                <w:bCs/>
                <w:color w:val="FF0000"/>
                <w:szCs w:val="24"/>
              </w:rPr>
              <w:t>Câu 1.</w:t>
            </w:r>
          </w:p>
          <w:p w14:paraId="4BD452A8">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left"/>
              <w:rPr>
                <w:rFonts w:cs="Times New Roman"/>
                <w:b/>
                <w:bCs/>
                <w:szCs w:val="24"/>
              </w:rPr>
            </w:pPr>
            <w:r>
              <w:rPr>
                <w:rFonts w:cs="Times New Roman"/>
                <w:b/>
                <w:bCs/>
                <w:szCs w:val="24"/>
              </w:rPr>
              <w:t>(0,5 điểm)</w:t>
            </w:r>
          </w:p>
        </w:tc>
        <w:tc>
          <w:tcPr>
            <w:tcW w:w="7088" w:type="dxa"/>
          </w:tcPr>
          <w:p w14:paraId="1A686656">
            <w:pPr>
              <w:spacing w:before="0" w:after="0" w:line="360" w:lineRule="auto"/>
              <w:rPr>
                <w:rFonts w:cs="Times New Roman"/>
                <w:szCs w:val="24"/>
              </w:rPr>
            </w:pPr>
            <w:r>
              <w:rPr>
                <w:rFonts w:cs="Times New Roman"/>
                <w:szCs w:val="24"/>
              </w:rPr>
              <w:t>- Thể thơ tự do</w:t>
            </w:r>
          </w:p>
          <w:p w14:paraId="2B73D452">
            <w:pPr>
              <w:spacing w:before="0" w:after="0" w:line="360" w:lineRule="auto"/>
              <w:rPr>
                <w:rFonts w:cs="Times New Roman"/>
                <w:szCs w:val="24"/>
              </w:rPr>
            </w:pPr>
          </w:p>
        </w:tc>
      </w:tr>
      <w:tr w14:paraId="0697421D">
        <w:tc>
          <w:tcPr>
            <w:tcW w:w="1562" w:type="dxa"/>
            <w:vMerge w:val="continue"/>
          </w:tcPr>
          <w:p w14:paraId="770035EE">
            <w:pPr>
              <w:spacing w:before="0" w:after="0" w:line="360" w:lineRule="auto"/>
              <w:jc w:val="center"/>
              <w:rPr>
                <w:rFonts w:cs="Times New Roman"/>
                <w:b/>
                <w:bCs/>
                <w:color w:val="FF0000"/>
                <w:szCs w:val="24"/>
              </w:rPr>
            </w:pPr>
          </w:p>
        </w:tc>
        <w:tc>
          <w:tcPr>
            <w:tcW w:w="1880" w:type="dxa"/>
          </w:tcPr>
          <w:p w14:paraId="5E21F148">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left"/>
              <w:rPr>
                <w:rFonts w:cs="Times New Roman"/>
                <w:b/>
                <w:bCs/>
                <w:color w:val="FF0000"/>
                <w:szCs w:val="24"/>
              </w:rPr>
            </w:pPr>
            <w:r>
              <w:rPr>
                <w:rFonts w:cs="Times New Roman"/>
                <w:b/>
                <w:bCs/>
                <w:color w:val="FF0000"/>
                <w:szCs w:val="24"/>
              </w:rPr>
              <w:t>Câu 2.</w:t>
            </w:r>
          </w:p>
          <w:p w14:paraId="573240E1">
            <w:pPr>
              <w:widowControl w:val="0"/>
              <w:spacing w:before="0" w:after="0" w:line="360" w:lineRule="auto"/>
              <w:jc w:val="left"/>
              <w:rPr>
                <w:rFonts w:cs="Times New Roman"/>
                <w:b/>
                <w:bCs/>
                <w:color w:val="FF0000"/>
                <w:szCs w:val="24"/>
              </w:rPr>
            </w:pPr>
            <w:r>
              <w:rPr>
                <w:rFonts w:cs="Times New Roman"/>
                <w:b/>
                <w:bCs/>
                <w:szCs w:val="24"/>
              </w:rPr>
              <w:t>(0,5 điểm)</w:t>
            </w:r>
          </w:p>
        </w:tc>
        <w:tc>
          <w:tcPr>
            <w:tcW w:w="7088" w:type="dxa"/>
          </w:tcPr>
          <w:p w14:paraId="51CED391">
            <w:pPr>
              <w:spacing w:before="0" w:after="0" w:line="360" w:lineRule="auto"/>
              <w:rPr>
                <w:rFonts w:cs="Times New Roman"/>
                <w:szCs w:val="24"/>
              </w:rPr>
            </w:pPr>
            <w:r>
              <w:rPr>
                <w:rFonts w:cs="Times New Roman"/>
                <w:szCs w:val="24"/>
              </w:rPr>
              <w:t>- 3 từ ngữ, hình ảnh: đồng quê, lúa, mùa gặt hái, nắng hạn,…</w:t>
            </w:r>
          </w:p>
        </w:tc>
      </w:tr>
      <w:tr w14:paraId="49BA13D6">
        <w:tc>
          <w:tcPr>
            <w:tcW w:w="1562" w:type="dxa"/>
            <w:vMerge w:val="continue"/>
          </w:tcPr>
          <w:p w14:paraId="73CFFD3E">
            <w:pPr>
              <w:spacing w:before="0" w:after="0" w:line="360" w:lineRule="auto"/>
              <w:jc w:val="center"/>
              <w:rPr>
                <w:rFonts w:cs="Times New Roman"/>
                <w:b/>
                <w:bCs/>
                <w:color w:val="FF0000"/>
                <w:szCs w:val="24"/>
              </w:rPr>
            </w:pPr>
          </w:p>
        </w:tc>
        <w:tc>
          <w:tcPr>
            <w:tcW w:w="1880" w:type="dxa"/>
          </w:tcPr>
          <w:p w14:paraId="0D3321E5">
            <w:pPr>
              <w:spacing w:before="0" w:after="0" w:line="360" w:lineRule="auto"/>
              <w:rPr>
                <w:rFonts w:cs="Times New Roman"/>
                <w:b/>
                <w:bCs/>
                <w:color w:val="FF0000"/>
                <w:szCs w:val="24"/>
              </w:rPr>
            </w:pPr>
            <w:r>
              <w:rPr>
                <w:rFonts w:cs="Times New Roman"/>
                <w:b/>
                <w:bCs/>
                <w:color w:val="FF0000"/>
                <w:szCs w:val="24"/>
              </w:rPr>
              <w:t>Câu 3. </w:t>
            </w:r>
          </w:p>
          <w:p w14:paraId="7DA81718">
            <w:pPr>
              <w:widowControl w:val="0"/>
              <w:spacing w:before="0" w:after="0" w:line="360" w:lineRule="auto"/>
              <w:jc w:val="left"/>
              <w:rPr>
                <w:rFonts w:cs="Times New Roman"/>
                <w:b/>
                <w:bCs/>
                <w:color w:val="FF0000"/>
                <w:szCs w:val="24"/>
              </w:rPr>
            </w:pPr>
            <w:r>
              <w:rPr>
                <w:rFonts w:cs="Times New Roman"/>
                <w:b/>
                <w:bCs/>
                <w:szCs w:val="24"/>
              </w:rPr>
              <w:t>(1,0 điểm)</w:t>
            </w:r>
          </w:p>
        </w:tc>
        <w:tc>
          <w:tcPr>
            <w:tcW w:w="7088" w:type="dxa"/>
          </w:tcPr>
          <w:p w14:paraId="73BB9D87">
            <w:pPr>
              <w:spacing w:before="0" w:after="0" w:line="360" w:lineRule="auto"/>
              <w:rPr>
                <w:rFonts w:cs="Times New Roman"/>
                <w:szCs w:val="24"/>
              </w:rPr>
            </w:pPr>
            <w:r>
              <w:rPr>
                <w:rFonts w:cs="Times New Roman"/>
                <w:szCs w:val="24"/>
              </w:rPr>
              <w:t xml:space="preserve">- Biện pháp tu từ: so sánh (“Tôi về đây như con bống nhỏ”). </w:t>
            </w:r>
          </w:p>
          <w:p w14:paraId="7F9731BC">
            <w:pPr>
              <w:spacing w:before="0" w:after="0" w:line="360" w:lineRule="auto"/>
              <w:rPr>
                <w:rFonts w:cs="Times New Roman"/>
                <w:szCs w:val="24"/>
              </w:rPr>
            </w:pPr>
            <w:r>
              <w:rPr>
                <w:rFonts w:cs="Times New Roman"/>
                <w:szCs w:val="24"/>
              </w:rPr>
              <w:t xml:space="preserve">-  Tác dụng: </w:t>
            </w:r>
          </w:p>
          <w:p w14:paraId="665BF680">
            <w:pPr>
              <w:spacing w:before="0" w:after="0" w:line="360" w:lineRule="auto"/>
              <w:rPr>
                <w:rFonts w:cs="Times New Roman"/>
                <w:szCs w:val="24"/>
              </w:rPr>
            </w:pPr>
            <w:r>
              <w:rPr>
                <w:rFonts w:cs="Times New Roman"/>
                <w:szCs w:val="24"/>
              </w:rPr>
              <w:t xml:space="preserve">+ Diễn tả cảm giác bình yên, hạnh phúc, thân thuộc của tác giả khi trở về quê hương. </w:t>
            </w:r>
          </w:p>
          <w:p w14:paraId="710C7A6B">
            <w:pPr>
              <w:spacing w:before="0" w:after="0" w:line="360" w:lineRule="auto"/>
              <w:rPr>
                <w:rFonts w:cs="Times New Roman"/>
                <w:szCs w:val="24"/>
              </w:rPr>
            </w:pPr>
            <w:r>
              <w:rPr>
                <w:rFonts w:cs="Times New Roman"/>
                <w:szCs w:val="24"/>
              </w:rPr>
              <w:t xml:space="preserve">+ Nhấn mạnh quê hương là cội nguồn nuôi dưỡng tâm hồn con người từ thuở ban đầu. </w:t>
            </w:r>
          </w:p>
          <w:p w14:paraId="1EF575EF">
            <w:pPr>
              <w:spacing w:before="0" w:after="0" w:line="360" w:lineRule="auto"/>
              <w:rPr>
                <w:rFonts w:cs="Times New Roman"/>
                <w:szCs w:val="24"/>
              </w:rPr>
            </w:pPr>
            <w:r>
              <w:rPr>
                <w:rFonts w:cs="Times New Roman"/>
                <w:szCs w:val="24"/>
              </w:rPr>
              <w:t>+ Thể hiện tình yêu quê hương sâu nặng, gắn bó tha thiết của nhà thơ.</w:t>
            </w:r>
          </w:p>
        </w:tc>
      </w:tr>
      <w:tr w14:paraId="1FBA990E">
        <w:tc>
          <w:tcPr>
            <w:tcW w:w="1562" w:type="dxa"/>
            <w:vMerge w:val="continue"/>
          </w:tcPr>
          <w:p w14:paraId="0297D38F">
            <w:pPr>
              <w:spacing w:before="0" w:after="0" w:line="360" w:lineRule="auto"/>
              <w:jc w:val="center"/>
              <w:rPr>
                <w:rFonts w:cs="Times New Roman"/>
                <w:b/>
                <w:bCs/>
                <w:color w:val="FF0000"/>
                <w:szCs w:val="24"/>
              </w:rPr>
            </w:pPr>
          </w:p>
        </w:tc>
        <w:tc>
          <w:tcPr>
            <w:tcW w:w="1880" w:type="dxa"/>
          </w:tcPr>
          <w:p w14:paraId="159BCE1F">
            <w:pPr>
              <w:spacing w:before="0" w:after="0" w:line="360" w:lineRule="auto"/>
              <w:rPr>
                <w:rFonts w:cs="Times New Roman"/>
                <w:b/>
                <w:bCs/>
                <w:color w:val="FF0000"/>
                <w:szCs w:val="24"/>
              </w:rPr>
            </w:pPr>
            <w:r>
              <w:rPr>
                <w:rFonts w:cs="Times New Roman"/>
                <w:b/>
                <w:bCs/>
                <w:color w:val="FF0000"/>
                <w:szCs w:val="24"/>
              </w:rPr>
              <w:t>Câu 4.</w:t>
            </w:r>
          </w:p>
          <w:p w14:paraId="153F4572">
            <w:pPr>
              <w:widowControl w:val="0"/>
              <w:spacing w:before="0" w:after="0" w:line="360" w:lineRule="auto"/>
              <w:jc w:val="left"/>
              <w:rPr>
                <w:rFonts w:cs="Times New Roman"/>
                <w:b/>
                <w:bCs/>
                <w:color w:val="FF0000"/>
                <w:szCs w:val="24"/>
              </w:rPr>
            </w:pPr>
            <w:r>
              <w:rPr>
                <w:rFonts w:cs="Times New Roman"/>
                <w:b/>
                <w:bCs/>
                <w:szCs w:val="24"/>
              </w:rPr>
              <w:t>(1,0 điểm)</w:t>
            </w:r>
          </w:p>
        </w:tc>
        <w:tc>
          <w:tcPr>
            <w:tcW w:w="7088" w:type="dxa"/>
          </w:tcPr>
          <w:p w14:paraId="2477B72A">
            <w:pPr>
              <w:pStyle w:val="11"/>
              <w:spacing w:before="0" w:beforeAutospacing="0" w:after="0" w:afterAutospacing="0" w:line="360" w:lineRule="auto"/>
              <w:jc w:val="both"/>
            </w:pPr>
            <w:r>
              <w:rPr>
                <w:color w:val="000000"/>
              </w:rPr>
              <w:t>Nội dung hai câu thơ: khắc họa vẻ đẹp thanh bình, thơ mộng và giàu sức sống của quê hương. Hình ảnh dòng sông xanh trong ánh bình minh gợi một không gian tươi mới, yên ả và tràn đầy sức sống. Qua đó, tác giả bày tỏ niềm yêu mến, tự hào và gắn bó sâu sắc với quê hương.</w:t>
            </w:r>
            <w:r>
              <w:t xml:space="preserve"> </w:t>
            </w:r>
          </w:p>
        </w:tc>
      </w:tr>
      <w:tr w14:paraId="0FFE2818">
        <w:tc>
          <w:tcPr>
            <w:tcW w:w="1562" w:type="dxa"/>
            <w:vMerge w:val="continue"/>
          </w:tcPr>
          <w:p w14:paraId="548E7CE9">
            <w:pPr>
              <w:spacing w:before="0" w:after="0" w:line="360" w:lineRule="auto"/>
              <w:jc w:val="center"/>
              <w:rPr>
                <w:rFonts w:cs="Times New Roman"/>
                <w:b/>
                <w:bCs/>
                <w:color w:val="FF0000"/>
                <w:szCs w:val="24"/>
              </w:rPr>
            </w:pPr>
          </w:p>
        </w:tc>
        <w:tc>
          <w:tcPr>
            <w:tcW w:w="1880" w:type="dxa"/>
          </w:tcPr>
          <w:p w14:paraId="795AD3C7">
            <w:pPr>
              <w:spacing w:before="0" w:after="0" w:line="360" w:lineRule="auto"/>
              <w:rPr>
                <w:rFonts w:cs="Times New Roman"/>
                <w:b/>
                <w:bCs/>
                <w:color w:val="FF0000"/>
                <w:szCs w:val="24"/>
              </w:rPr>
            </w:pPr>
            <w:r>
              <w:rPr>
                <w:rFonts w:cs="Times New Roman"/>
                <w:b/>
                <w:bCs/>
                <w:color w:val="FF0000"/>
                <w:szCs w:val="24"/>
              </w:rPr>
              <w:t>Câu 5.</w:t>
            </w:r>
          </w:p>
          <w:p w14:paraId="2C7B7108">
            <w:pPr>
              <w:widowControl w:val="0"/>
              <w:spacing w:before="0" w:after="0" w:line="360" w:lineRule="auto"/>
              <w:jc w:val="left"/>
              <w:rPr>
                <w:rFonts w:cs="Times New Roman"/>
                <w:b/>
                <w:bCs/>
                <w:color w:val="FF0000"/>
                <w:szCs w:val="24"/>
              </w:rPr>
            </w:pPr>
            <w:r>
              <w:rPr>
                <w:rFonts w:cs="Times New Roman"/>
                <w:b/>
                <w:bCs/>
                <w:szCs w:val="24"/>
              </w:rPr>
              <w:t>(1,0 điểm)</w:t>
            </w:r>
          </w:p>
        </w:tc>
        <w:tc>
          <w:tcPr>
            <w:tcW w:w="7088" w:type="dxa"/>
          </w:tcPr>
          <w:p w14:paraId="73437EF5">
            <w:pPr>
              <w:pStyle w:val="11"/>
              <w:spacing w:before="0" w:beforeAutospacing="0" w:after="0" w:afterAutospacing="0" w:line="360" w:lineRule="auto"/>
              <w:jc w:val="both"/>
              <w:rPr>
                <w:i/>
              </w:rPr>
            </w:pPr>
            <w:r>
              <w:rPr>
                <w:i/>
                <w:color w:val="000000"/>
              </w:rPr>
              <w:t>HS nêu quan điểm cá nhân. Sau đây là gợi ý của Ban chuyên môn Tuyensisnh247.com</w:t>
            </w:r>
          </w:p>
          <w:p w14:paraId="1EC2837B">
            <w:pPr>
              <w:pStyle w:val="11"/>
              <w:spacing w:before="0" w:beforeAutospacing="0" w:after="0" w:afterAutospacing="0" w:line="360" w:lineRule="auto"/>
              <w:jc w:val="both"/>
              <w:rPr>
                <w:color w:val="000000"/>
              </w:rPr>
            </w:pPr>
            <w:r>
              <w:rPr>
                <w:color w:val="000000"/>
              </w:rPr>
              <w:t xml:space="preserve">Quê hương có ý nghĩa vô cùng quan trọng trong cuộc đời mỗi con người. </w:t>
            </w:r>
          </w:p>
          <w:p w14:paraId="319F1E31">
            <w:pPr>
              <w:pStyle w:val="11"/>
              <w:spacing w:before="0" w:beforeAutospacing="0" w:after="0" w:afterAutospacing="0" w:line="360" w:lineRule="auto"/>
              <w:jc w:val="both"/>
              <w:rPr>
                <w:color w:val="000000"/>
              </w:rPr>
            </w:pPr>
            <w:r>
              <w:rPr>
                <w:color w:val="000000"/>
              </w:rPr>
              <w:t xml:space="preserve">- Đó là nơi ta sinh ra, lớn lên và lưu giữ biết bao kỉ niệm thân thương của tuổi thơ. </w:t>
            </w:r>
          </w:p>
          <w:p w14:paraId="23750B8C">
            <w:pPr>
              <w:pStyle w:val="11"/>
              <w:spacing w:before="0" w:beforeAutospacing="0" w:after="0" w:afterAutospacing="0" w:line="360" w:lineRule="auto"/>
              <w:jc w:val="both"/>
              <w:rPr>
                <w:color w:val="000000"/>
              </w:rPr>
            </w:pPr>
            <w:r>
              <w:rPr>
                <w:color w:val="000000"/>
              </w:rPr>
              <w:t xml:space="preserve">- Quê hương nuôi dưỡng con người bằng tình yêu thương gia đình, truyền thống tốt đẹp và những giá trị văn hóa quý báu. </w:t>
            </w:r>
          </w:p>
          <w:p w14:paraId="257028C9">
            <w:pPr>
              <w:pStyle w:val="11"/>
              <w:spacing w:before="0" w:beforeAutospacing="0" w:after="0" w:afterAutospacing="0" w:line="360" w:lineRule="auto"/>
              <w:jc w:val="both"/>
              <w:rPr>
                <w:color w:val="000000"/>
              </w:rPr>
            </w:pPr>
            <w:r>
              <w:rPr>
                <w:color w:val="000000"/>
              </w:rPr>
              <w:t xml:space="preserve">-  Tình yêu quê hương giúp chúng ta biết trân trọng quá khứ, sống có trách nhiệm hơn với hiện tại và tương lai. </w:t>
            </w:r>
          </w:p>
          <w:p w14:paraId="40260F32">
            <w:pPr>
              <w:pStyle w:val="11"/>
              <w:spacing w:before="0" w:beforeAutospacing="0" w:after="0" w:afterAutospacing="0" w:line="360" w:lineRule="auto"/>
              <w:jc w:val="both"/>
              <w:rPr>
                <w:color w:val="000000"/>
              </w:rPr>
            </w:pPr>
            <w:r>
              <w:rPr>
                <w:color w:val="000000"/>
              </w:rPr>
              <w:t>- …</w:t>
            </w:r>
          </w:p>
          <w:p w14:paraId="2B0C3FF3">
            <w:pPr>
              <w:pStyle w:val="11"/>
              <w:spacing w:before="0" w:beforeAutospacing="0" w:after="0" w:afterAutospacing="0" w:line="360" w:lineRule="auto"/>
              <w:jc w:val="both"/>
              <w:rPr>
                <w:color w:val="000000"/>
              </w:rPr>
            </w:pPr>
            <w:r>
              <w:rPr>
                <w:color w:val="000000"/>
              </w:rPr>
              <w:t xml:space="preserve">=&gt; Vì vậy, mỗi người cần giữ gìn, bảo vệ và góp sức xây dựng quê hương ngày càng giàu đẹp, văn minh. </w:t>
            </w:r>
          </w:p>
        </w:tc>
      </w:tr>
      <w:tr w14:paraId="321C4543">
        <w:tc>
          <w:tcPr>
            <w:tcW w:w="1562" w:type="dxa"/>
            <w:vMerge w:val="restart"/>
          </w:tcPr>
          <w:p w14:paraId="2454D9E4">
            <w:pPr>
              <w:spacing w:before="0" w:after="0" w:line="360" w:lineRule="auto"/>
              <w:jc w:val="center"/>
              <w:rPr>
                <w:rFonts w:cs="Times New Roman"/>
                <w:b/>
                <w:bCs/>
                <w:color w:val="FF0000"/>
                <w:szCs w:val="24"/>
              </w:rPr>
            </w:pPr>
            <w:r>
              <w:rPr>
                <w:rFonts w:cs="Times New Roman"/>
                <w:b/>
                <w:bCs/>
                <w:color w:val="FF0000"/>
                <w:szCs w:val="24"/>
              </w:rPr>
              <w:t>Viết</w:t>
            </w:r>
          </w:p>
        </w:tc>
        <w:tc>
          <w:tcPr>
            <w:tcW w:w="1880" w:type="dxa"/>
          </w:tcPr>
          <w:p w14:paraId="6637CA01">
            <w:pPr>
              <w:spacing w:before="0" w:after="0" w:line="360" w:lineRule="auto"/>
              <w:rPr>
                <w:rFonts w:cs="Times New Roman"/>
                <w:b/>
                <w:bCs/>
                <w:color w:val="FF0000"/>
                <w:szCs w:val="24"/>
              </w:rPr>
            </w:pPr>
            <w:r>
              <w:rPr>
                <w:rFonts w:cs="Times New Roman"/>
                <w:b/>
                <w:bCs/>
                <w:color w:val="FF0000"/>
                <w:szCs w:val="24"/>
              </w:rPr>
              <w:t>Câu 1.</w:t>
            </w:r>
          </w:p>
          <w:p w14:paraId="054D81D3">
            <w:pPr>
              <w:widowControl w:val="0"/>
              <w:spacing w:before="0" w:after="0" w:line="360" w:lineRule="auto"/>
              <w:jc w:val="left"/>
              <w:rPr>
                <w:rFonts w:cs="Times New Roman"/>
                <w:b/>
                <w:bCs/>
                <w:color w:val="FF0000"/>
                <w:szCs w:val="24"/>
              </w:rPr>
            </w:pPr>
            <w:r>
              <w:rPr>
                <w:rFonts w:cs="Times New Roman"/>
                <w:b/>
                <w:bCs/>
                <w:szCs w:val="24"/>
              </w:rPr>
              <w:t>(2,0 điểm)</w:t>
            </w:r>
          </w:p>
        </w:tc>
        <w:tc>
          <w:tcPr>
            <w:tcW w:w="7088" w:type="dxa"/>
          </w:tcPr>
          <w:p w14:paraId="0DECECCC">
            <w:pPr>
              <w:spacing w:before="0" w:after="0" w:line="360" w:lineRule="auto"/>
              <w:rPr>
                <w:rFonts w:cs="Times New Roman"/>
                <w:szCs w:val="24"/>
              </w:rPr>
            </w:pPr>
            <w:r>
              <w:rPr>
                <w:rFonts w:cs="Times New Roman"/>
                <w:b/>
                <w:szCs w:val="24"/>
              </w:rPr>
              <w:t>1. Mở đoạn:</w:t>
            </w:r>
            <w:r>
              <w:rPr>
                <w:rFonts w:cs="Times New Roman"/>
                <w:szCs w:val="24"/>
              </w:rPr>
              <w:t xml:space="preserve"> Giới thiệu vấn đề nghị luận</w:t>
            </w:r>
          </w:p>
          <w:p w14:paraId="2EA772B4">
            <w:pPr>
              <w:spacing w:before="0" w:after="0" w:line="360" w:lineRule="auto"/>
              <w:rPr>
                <w:rFonts w:cs="Times New Roman"/>
                <w:b/>
                <w:szCs w:val="24"/>
              </w:rPr>
            </w:pPr>
            <w:r>
              <w:rPr>
                <w:rFonts w:cs="Times New Roman"/>
                <w:b/>
                <w:szCs w:val="24"/>
              </w:rPr>
              <w:t>2. Thân đoạn</w:t>
            </w:r>
          </w:p>
          <w:p w14:paraId="2C34E3A4">
            <w:pPr>
              <w:spacing w:before="0" w:after="0" w:line="360" w:lineRule="auto"/>
              <w:rPr>
                <w:rFonts w:cs="Times New Roman"/>
                <w:szCs w:val="24"/>
              </w:rPr>
            </w:pPr>
            <w:r>
              <w:rPr>
                <w:rFonts w:cs="Times New Roman"/>
                <w:szCs w:val="24"/>
              </w:rPr>
              <w:t>- Niềm vui trước cuộc sống lao động no ấm</w:t>
            </w:r>
          </w:p>
          <w:p w14:paraId="040DC314">
            <w:pPr>
              <w:spacing w:before="0" w:after="0" w:line="360" w:lineRule="auto"/>
              <w:rPr>
                <w:rFonts w:cs="Times New Roman"/>
                <w:szCs w:val="24"/>
              </w:rPr>
            </w:pPr>
            <w:r>
              <w:rPr>
                <w:rFonts w:cs="Times New Roman"/>
                <w:szCs w:val="24"/>
              </w:rPr>
              <w:t xml:space="preserve">+ Từ ngữ “bỗng nghe”, “vang vọng” diễn tả niềm vui lan tỏa mạnh mẽ. </w:t>
            </w:r>
          </w:p>
          <w:p w14:paraId="1F018818">
            <w:pPr>
              <w:spacing w:before="0" w:after="0" w:line="360" w:lineRule="auto"/>
              <w:rPr>
                <w:rFonts w:cs="Times New Roman"/>
                <w:szCs w:val="24"/>
              </w:rPr>
            </w:pPr>
            <w:r>
              <w:rPr>
                <w:rFonts w:cs="Times New Roman"/>
                <w:szCs w:val="24"/>
              </w:rPr>
              <w:t xml:space="preserve">+ “Cánh tay người gặt hái” gợi hình ảnh người nông dân đang thu hoạch mùa màng. </w:t>
            </w:r>
          </w:p>
          <w:p w14:paraId="18CED28B">
            <w:pPr>
              <w:spacing w:before="0" w:after="0" w:line="360" w:lineRule="auto"/>
              <w:rPr>
                <w:rFonts w:cs="Times New Roman"/>
                <w:szCs w:val="24"/>
              </w:rPr>
            </w:pPr>
            <w:r>
              <w:rPr>
                <w:rFonts w:cs="Times New Roman"/>
                <w:szCs w:val="24"/>
              </w:rPr>
              <w:t xml:space="preserve">=&gt; Niềm vui được cảm nhận từ thành quả lao động sau bao ngày vất vả. </w:t>
            </w:r>
          </w:p>
          <w:p w14:paraId="516FDF75">
            <w:pPr>
              <w:spacing w:before="0" w:after="0" w:line="360" w:lineRule="auto"/>
              <w:rPr>
                <w:rFonts w:cs="Times New Roman"/>
                <w:szCs w:val="24"/>
              </w:rPr>
            </w:pPr>
            <w:r>
              <w:rPr>
                <w:rFonts w:cs="Times New Roman"/>
                <w:szCs w:val="24"/>
              </w:rPr>
              <w:t>-  Vẻ đẹp của con người quê hương</w:t>
            </w:r>
          </w:p>
          <w:p w14:paraId="574A41F6">
            <w:pPr>
              <w:spacing w:before="0" w:after="0" w:line="360" w:lineRule="auto"/>
              <w:rPr>
                <w:rFonts w:cs="Times New Roman"/>
                <w:szCs w:val="24"/>
              </w:rPr>
            </w:pPr>
            <w:r>
              <w:rPr>
                <w:rFonts w:cs="Times New Roman"/>
                <w:szCs w:val="24"/>
              </w:rPr>
              <w:t xml:space="preserve">+ Hình ảnh “nắng gió sờn vai” gợi cuộc sống lao động nhọc nhằn, gian khó. Thể hiện sự chịu thương chịu khó, bền bỉ của người nông dân. </w:t>
            </w:r>
          </w:p>
          <w:p w14:paraId="074CF55E">
            <w:pPr>
              <w:spacing w:before="0" w:after="0" w:line="360" w:lineRule="auto"/>
              <w:rPr>
                <w:rFonts w:cs="Times New Roman"/>
                <w:szCs w:val="24"/>
              </w:rPr>
            </w:pPr>
            <w:r>
              <w:rPr>
                <w:rFonts w:cs="Times New Roman"/>
                <w:szCs w:val="24"/>
              </w:rPr>
              <w:t xml:space="preserve">+ “Vẫn hồn hậu giọng cười trong trẻo”: Từ “vẫn” nhấn mạnh phẩm chất tốt đẹp không đổi. Dù trải qua nhiều khó khăn, họ vẫn lạc quan, chân chất, yêu đời. </w:t>
            </w:r>
          </w:p>
          <w:p w14:paraId="689360AD">
            <w:pPr>
              <w:spacing w:before="0" w:after="0" w:line="360" w:lineRule="auto"/>
              <w:rPr>
                <w:rFonts w:cs="Times New Roman"/>
                <w:szCs w:val="24"/>
              </w:rPr>
            </w:pPr>
            <w:r>
              <w:rPr>
                <w:rFonts w:cs="Times New Roman"/>
                <w:szCs w:val="24"/>
              </w:rPr>
              <w:t>=&gt; Khổ thơ thể hiện niềm vui, niềm tự hào của tác giả trước vẻ đẹp của con người lao động và quê hương sau những tháng ngày vất vả.</w:t>
            </w:r>
          </w:p>
          <w:p w14:paraId="2E6DD3FE">
            <w:pPr>
              <w:spacing w:before="0" w:after="0" w:line="360" w:lineRule="auto"/>
              <w:rPr>
                <w:rFonts w:cs="Times New Roman"/>
                <w:szCs w:val="24"/>
              </w:rPr>
            </w:pPr>
            <w:r>
              <w:rPr>
                <w:rFonts w:cs="Times New Roman"/>
                <w:szCs w:val="24"/>
              </w:rPr>
              <w:t>- Nghệ thuật</w:t>
            </w:r>
          </w:p>
          <w:p w14:paraId="255640F7">
            <w:pPr>
              <w:spacing w:before="0" w:after="0" w:line="360" w:lineRule="auto"/>
              <w:rPr>
                <w:rFonts w:cs="Times New Roman"/>
                <w:szCs w:val="24"/>
              </w:rPr>
            </w:pPr>
            <w:r>
              <w:rPr>
                <w:rFonts w:cs="Times New Roman"/>
                <w:szCs w:val="24"/>
              </w:rPr>
              <w:t>+ Nhân hóa, cách xưng hô “Đồng quê ơi” giàu cảm xúc.</w:t>
            </w:r>
          </w:p>
          <w:p w14:paraId="7E6278D4">
            <w:pPr>
              <w:spacing w:before="0" w:after="0" w:line="360" w:lineRule="auto"/>
              <w:rPr>
                <w:rFonts w:cs="Times New Roman"/>
                <w:szCs w:val="24"/>
              </w:rPr>
            </w:pPr>
            <w:r>
              <w:rPr>
                <w:rFonts w:cs="Times New Roman"/>
                <w:szCs w:val="24"/>
              </w:rPr>
              <w:t xml:space="preserve">+ Hình ảnh thơ giản dị, gần gũi. </w:t>
            </w:r>
          </w:p>
          <w:p w14:paraId="15064486">
            <w:pPr>
              <w:spacing w:before="0" w:after="0" w:line="360" w:lineRule="auto"/>
              <w:rPr>
                <w:rFonts w:cs="Times New Roman"/>
                <w:szCs w:val="24"/>
              </w:rPr>
            </w:pPr>
            <w:r>
              <w:rPr>
                <w:rFonts w:cs="Times New Roman"/>
                <w:szCs w:val="24"/>
              </w:rPr>
              <w:t xml:space="preserve">+ Ngôn ngữ giàu sức gợi. </w:t>
            </w:r>
          </w:p>
          <w:p w14:paraId="565FBE81">
            <w:pPr>
              <w:spacing w:before="0" w:after="0" w:line="360" w:lineRule="auto"/>
              <w:rPr>
                <w:rFonts w:cs="Times New Roman"/>
                <w:b/>
                <w:szCs w:val="24"/>
              </w:rPr>
            </w:pPr>
            <w:r>
              <w:rPr>
                <w:rFonts w:cs="Times New Roman"/>
                <w:b/>
                <w:szCs w:val="24"/>
              </w:rPr>
              <w:t xml:space="preserve">3. Kết đoạn: </w:t>
            </w:r>
            <w:r>
              <w:rPr>
                <w:rFonts w:cs="Times New Roman"/>
                <w:szCs w:val="24"/>
              </w:rPr>
              <w:t>Tổng kết vấn đề nghị luận</w:t>
            </w:r>
          </w:p>
        </w:tc>
      </w:tr>
      <w:tr w14:paraId="3C764E64">
        <w:tc>
          <w:tcPr>
            <w:tcW w:w="1562" w:type="dxa"/>
            <w:vMerge w:val="continue"/>
          </w:tcPr>
          <w:p w14:paraId="0199F27C">
            <w:pPr>
              <w:spacing w:before="0" w:after="0" w:line="360" w:lineRule="auto"/>
              <w:jc w:val="center"/>
              <w:rPr>
                <w:rFonts w:cs="Times New Roman"/>
                <w:b/>
                <w:bCs/>
                <w:color w:val="FF0000"/>
                <w:szCs w:val="24"/>
              </w:rPr>
            </w:pPr>
          </w:p>
        </w:tc>
        <w:tc>
          <w:tcPr>
            <w:tcW w:w="1880" w:type="dxa"/>
          </w:tcPr>
          <w:p w14:paraId="09F83C0B">
            <w:pPr>
              <w:spacing w:before="0" w:after="0" w:line="360" w:lineRule="auto"/>
              <w:rPr>
                <w:rFonts w:cs="Times New Roman"/>
                <w:b/>
                <w:bCs/>
                <w:color w:val="FF0000"/>
                <w:szCs w:val="24"/>
              </w:rPr>
            </w:pPr>
            <w:r>
              <w:rPr>
                <w:rFonts w:cs="Times New Roman"/>
                <w:b/>
                <w:bCs/>
                <w:color w:val="FF0000"/>
                <w:szCs w:val="24"/>
              </w:rPr>
              <w:t>Câu 2.</w:t>
            </w:r>
          </w:p>
          <w:p w14:paraId="13241FEE">
            <w:pPr>
              <w:widowControl w:val="0"/>
              <w:spacing w:before="0" w:after="0" w:line="360" w:lineRule="auto"/>
              <w:jc w:val="left"/>
              <w:rPr>
                <w:rFonts w:cs="Times New Roman"/>
                <w:b/>
                <w:bCs/>
                <w:color w:val="FF0000"/>
                <w:szCs w:val="24"/>
              </w:rPr>
            </w:pPr>
            <w:r>
              <w:rPr>
                <w:rFonts w:cs="Times New Roman"/>
                <w:b/>
                <w:bCs/>
                <w:szCs w:val="24"/>
              </w:rPr>
              <w:t>(4,0 điểm)</w:t>
            </w:r>
          </w:p>
        </w:tc>
        <w:tc>
          <w:tcPr>
            <w:tcW w:w="7088" w:type="dxa"/>
          </w:tcPr>
          <w:p w14:paraId="33C03C1E">
            <w:pPr>
              <w:spacing w:before="0" w:after="0" w:line="360" w:lineRule="auto"/>
              <w:rPr>
                <w:rFonts w:cs="Times New Roman"/>
                <w:szCs w:val="24"/>
              </w:rPr>
            </w:pPr>
            <w:r>
              <w:rPr>
                <w:rFonts w:cs="Times New Roman"/>
                <w:b/>
                <w:szCs w:val="24"/>
              </w:rPr>
              <w:t>I. Mở bài:</w:t>
            </w:r>
            <w:r>
              <w:rPr>
                <w:rFonts w:cs="Times New Roman"/>
                <w:szCs w:val="24"/>
              </w:rPr>
              <w:t xml:space="preserve"> Giới thiệu vấn đề nghị luận</w:t>
            </w:r>
          </w:p>
          <w:p w14:paraId="70CF0950">
            <w:pPr>
              <w:spacing w:before="0" w:after="0" w:line="360" w:lineRule="auto"/>
              <w:rPr>
                <w:rFonts w:cs="Times New Roman"/>
                <w:b/>
                <w:szCs w:val="24"/>
              </w:rPr>
            </w:pPr>
            <w:r>
              <w:rPr>
                <w:rFonts w:cs="Times New Roman"/>
                <w:b/>
                <w:szCs w:val="24"/>
              </w:rPr>
              <w:t>II. Thân bài</w:t>
            </w:r>
          </w:p>
          <w:p w14:paraId="51A527AA">
            <w:pPr>
              <w:spacing w:before="0" w:after="0" w:line="360" w:lineRule="auto"/>
              <w:rPr>
                <w:rFonts w:cs="Times New Roman"/>
                <w:szCs w:val="24"/>
              </w:rPr>
            </w:pPr>
            <w:r>
              <w:rPr>
                <w:rFonts w:cs="Times New Roman"/>
                <w:szCs w:val="24"/>
              </w:rPr>
              <w:t>1. Giải thích</w:t>
            </w:r>
          </w:p>
          <w:p w14:paraId="732DAB65">
            <w:pPr>
              <w:spacing w:before="0" w:after="0" w:line="360" w:lineRule="auto"/>
              <w:rPr>
                <w:rFonts w:cs="Times New Roman"/>
                <w:szCs w:val="24"/>
              </w:rPr>
            </w:pPr>
            <w:r>
              <w:rPr>
                <w:rFonts w:cs="Times New Roman"/>
                <w:szCs w:val="24"/>
              </w:rPr>
              <w:t>- Mục tiêu là cái đích, là kết quả mà chúng ta mong muốn đạt được trong một khoảng thời gian nhất định.</w:t>
            </w:r>
          </w:p>
          <w:p w14:paraId="6C44DFC1">
            <w:pPr>
              <w:spacing w:before="0" w:after="0" w:line="360" w:lineRule="auto"/>
              <w:rPr>
                <w:rFonts w:cs="Times New Roman"/>
                <w:szCs w:val="24"/>
              </w:rPr>
            </w:pPr>
            <w:r>
              <w:rPr>
                <w:rFonts w:cs="Times New Roman"/>
                <w:szCs w:val="24"/>
              </w:rPr>
              <w:t>2. Phân tích và chứng minh</w:t>
            </w:r>
          </w:p>
          <w:p w14:paraId="5D978A88">
            <w:pPr>
              <w:spacing w:before="0" w:after="0" w:line="360" w:lineRule="auto"/>
              <w:rPr>
                <w:rFonts w:cs="Times New Roman"/>
                <w:szCs w:val="24"/>
              </w:rPr>
            </w:pPr>
            <w:r>
              <w:rPr>
                <w:rFonts w:cs="Times New Roman"/>
                <w:szCs w:val="24"/>
              </w:rPr>
              <w:t>-  Nhiều bạn học sinh hiện nay đang rơi vào trạng thái "sống mòn", học tập một cách đối phó, thụ động theo sự sắp đặt của cha mẹ, hoặc lạc lối trước các xu hướng trên mạng xã hội mà không biết mình thực sự muốn gì.</w:t>
            </w:r>
          </w:p>
          <w:p w14:paraId="5CB03E63">
            <w:pPr>
              <w:spacing w:before="0" w:after="0" w:line="360" w:lineRule="auto"/>
              <w:rPr>
                <w:rFonts w:cs="Times New Roman"/>
                <w:szCs w:val="24"/>
              </w:rPr>
            </w:pPr>
            <w:r>
              <w:rPr>
                <w:rFonts w:cs="Times New Roman"/>
                <w:szCs w:val="24"/>
              </w:rPr>
              <w:t xml:space="preserve">- Học sinh cần làm gì để xác định mục tiêu? </w:t>
            </w:r>
          </w:p>
          <w:p w14:paraId="1328A65D">
            <w:pPr>
              <w:spacing w:before="0" w:after="0" w:line="360" w:lineRule="auto"/>
              <w:rPr>
                <w:rFonts w:cs="Times New Roman"/>
                <w:szCs w:val="24"/>
              </w:rPr>
            </w:pPr>
            <w:r>
              <w:rPr>
                <w:rFonts w:cs="Times New Roman"/>
                <w:szCs w:val="24"/>
              </w:rPr>
              <w:t>+ Thấu hiểu bản thân: Học sinh cần chủ động nhìn nhận lại chính mình. Chỉ khi hiểu rõ năng lực và mong muốn của bản thân, mục tiêu đặt ra mới thực tế và không bị viển vông.</w:t>
            </w:r>
          </w:p>
          <w:p w14:paraId="510F3642">
            <w:pPr>
              <w:spacing w:before="0" w:after="0" w:line="360" w:lineRule="auto"/>
              <w:rPr>
                <w:rFonts w:cs="Times New Roman"/>
                <w:szCs w:val="24"/>
              </w:rPr>
            </w:pPr>
            <w:r>
              <w:rPr>
                <w:rFonts w:cs="Times New Roman"/>
                <w:szCs w:val="24"/>
              </w:rPr>
              <w:t>+ Mục tiêu không được chung chung mà phải cụ thể và đo lường được.</w:t>
            </w:r>
          </w:p>
          <w:p w14:paraId="25386978">
            <w:pPr>
              <w:spacing w:before="0" w:after="0" w:line="360" w:lineRule="auto"/>
              <w:rPr>
                <w:rFonts w:cs="Times New Roman"/>
                <w:szCs w:val="24"/>
              </w:rPr>
            </w:pPr>
            <w:r>
              <w:rPr>
                <w:rFonts w:cs="Times New Roman"/>
                <w:szCs w:val="24"/>
              </w:rPr>
              <w:t>+ Chia nhỏ mục tiêu và lập kế hoạch hành động: cần chia nhỏ nó ra thành từng chặng (theo tuần, theo tháng). Mục tiêu phải đi đôi với hành động cụ thể.</w:t>
            </w:r>
          </w:p>
          <w:p w14:paraId="3A8576A0">
            <w:pPr>
              <w:spacing w:before="0" w:after="0" w:line="360" w:lineRule="auto"/>
              <w:rPr>
                <w:rFonts w:cs="Times New Roman"/>
                <w:szCs w:val="24"/>
              </w:rPr>
            </w:pPr>
            <w:r>
              <w:rPr>
                <w:rFonts w:cs="Times New Roman"/>
                <w:szCs w:val="24"/>
              </w:rPr>
              <w:t>+ Tìm kiếm sự tham vấn từ người đi trước: chủ động trò chuyện, xin lời khuyên từ thầy cô, cha mẹ hay các anh chị đi trước sẽ giúp các bạn có cái nhìn khách quan, tránh đặt mục tiêu sai lệch.</w:t>
            </w:r>
          </w:p>
          <w:p w14:paraId="669DD8A4">
            <w:pPr>
              <w:spacing w:before="0" w:after="0" w:line="360" w:lineRule="auto"/>
              <w:rPr>
                <w:rFonts w:cs="Times New Roman"/>
                <w:szCs w:val="24"/>
              </w:rPr>
            </w:pPr>
            <w:r>
              <w:rPr>
                <w:rFonts w:cs="Times New Roman"/>
                <w:szCs w:val="24"/>
              </w:rPr>
              <w:t>HS lấy dẫn chứng minh hoạ phù hợp</w:t>
            </w:r>
          </w:p>
          <w:p w14:paraId="2D249A24">
            <w:pPr>
              <w:spacing w:before="0" w:after="0" w:line="360" w:lineRule="auto"/>
              <w:rPr>
                <w:rFonts w:cs="Times New Roman"/>
                <w:szCs w:val="24"/>
              </w:rPr>
            </w:pPr>
            <w:r>
              <w:rPr>
                <w:rFonts w:cs="Times New Roman"/>
                <w:szCs w:val="24"/>
              </w:rPr>
              <w:t>3. Bàn luận mở rộng</w:t>
            </w:r>
          </w:p>
          <w:p w14:paraId="703A19E9">
            <w:pPr>
              <w:spacing w:before="0" w:after="0" w:line="360" w:lineRule="auto"/>
              <w:rPr>
                <w:rFonts w:cs="Times New Roman"/>
                <w:szCs w:val="24"/>
              </w:rPr>
            </w:pPr>
            <w:r>
              <w:rPr>
                <w:rFonts w:cs="Times New Roman"/>
                <w:szCs w:val="24"/>
              </w:rPr>
              <w:t>- Khi xác định được mục tiêu, học sinh sẽ có động lực tự học tự thân mạnh mẽ, không còn cảm thấy áp lực hay chán nản. Mục tiêu giống như ngọn hải đăng giúp ta kiên cường vượt qua những thất bại tạm thời.</w:t>
            </w:r>
          </w:p>
          <w:p w14:paraId="41867807">
            <w:pPr>
              <w:spacing w:before="0" w:after="0" w:line="360" w:lineRule="auto"/>
              <w:rPr>
                <w:rFonts w:cs="Times New Roman"/>
                <w:szCs w:val="24"/>
              </w:rPr>
            </w:pPr>
            <w:r>
              <w:rPr>
                <w:rFonts w:cs="Times New Roman"/>
                <w:szCs w:val="24"/>
              </w:rPr>
              <w:t>- Tránh việc đặt mục tiêu quá cao so với năng lực dẫn đến khủng hoảng, áp lực.</w:t>
            </w:r>
          </w:p>
          <w:p w14:paraId="5EB779D0">
            <w:pPr>
              <w:spacing w:before="0" w:after="0" w:line="360" w:lineRule="auto"/>
              <w:rPr>
                <w:rFonts w:cs="Times New Roman"/>
                <w:szCs w:val="24"/>
              </w:rPr>
            </w:pPr>
            <w:r>
              <w:rPr>
                <w:rFonts w:cs="Times New Roman"/>
                <w:szCs w:val="24"/>
              </w:rPr>
              <w:t>- Mục tiêu không phải là những con số cố định, cứng nhắc. Trên hành trình phát triển, học sinh cần biết linh hoạt điều chỉnh mục tiêu cho phù hợp với hoàn cảnh thực tế.</w:t>
            </w:r>
          </w:p>
          <w:p w14:paraId="2A3132CB">
            <w:pPr>
              <w:spacing w:before="0" w:after="0" w:line="360" w:lineRule="auto"/>
              <w:rPr>
                <w:rFonts w:cs="Times New Roman"/>
                <w:szCs w:val="24"/>
              </w:rPr>
            </w:pPr>
            <w:r>
              <w:rPr>
                <w:rFonts w:cs="Times New Roman"/>
                <w:b/>
                <w:szCs w:val="24"/>
              </w:rPr>
              <w:t>III. Kết bài:</w:t>
            </w:r>
            <w:r>
              <w:rPr>
                <w:rFonts w:cs="Times New Roman"/>
                <w:szCs w:val="24"/>
              </w:rPr>
              <w:t xml:space="preserve"> Tổng kết vấn đề nghị luận.</w:t>
            </w:r>
          </w:p>
        </w:tc>
      </w:tr>
    </w:tbl>
    <w:p w14:paraId="5A067560">
      <w:pPr>
        <w:spacing w:before="0" w:after="0" w:line="360" w:lineRule="auto"/>
        <w:jc w:val="left"/>
        <w:rPr>
          <w:rStyle w:val="12"/>
          <w:i/>
          <w:iCs/>
        </w:rPr>
      </w:pPr>
    </w:p>
    <w:p w14:paraId="573DCFB4">
      <w:pPr>
        <w:spacing w:before="0" w:after="0" w:line="360" w:lineRule="auto"/>
        <w:rPr>
          <w:szCs w:val="24"/>
        </w:rPr>
      </w:pPr>
      <w:bookmarkStart w:id="0" w:name="_GoBack"/>
      <w:bookmarkEnd w:id="0"/>
    </w:p>
    <w:p w14:paraId="6ED96C59">
      <w:pPr>
        <w:tabs>
          <w:tab w:val="left" w:pos="283"/>
          <w:tab w:val="left" w:pos="2835"/>
          <w:tab w:val="left" w:pos="5386"/>
          <w:tab w:val="left" w:pos="7937"/>
        </w:tabs>
        <w:spacing w:before="0" w:after="0" w:line="360" w:lineRule="auto"/>
        <w:rPr>
          <w:rFonts w:eastAsia="Times New Roman" w:cs="Times New Roman"/>
          <w:color w:val="000000"/>
          <w:szCs w:val="18"/>
        </w:rPr>
      </w:pPr>
    </w:p>
    <w:sectPr>
      <w:headerReference r:id="rId7" w:type="first"/>
      <w:headerReference r:id="rId5" w:type="default"/>
      <w:footerReference r:id="rId8" w:type="default"/>
      <w:headerReference r:id="rId6" w:type="even"/>
      <w:pgSz w:w="11907" w:h="16840"/>
      <w:pgMar w:top="567" w:right="720" w:bottom="567"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0" w:usb3="00000000" w:csb0="00040001" w:csb1="00000000"/>
  </w:font>
  <w:font w:name="等线 Light">
    <w:altName w:val="汉仪中等线KW"/>
    <w:panose1 w:val="00000000000000000000"/>
    <w:charset w:val="00"/>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9Slide03 Play Bold">
    <w:altName w:val="苹方-简"/>
    <w:panose1 w:val="00000800000000000000"/>
    <w:charset w:val="00"/>
    <w:family w:val="auto"/>
    <w:pitch w:val="default"/>
    <w:sig w:usb0="00000000" w:usb1="00000000" w:usb2="00000000"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9EC3F">
    <w:pPr>
      <w:pStyle w:val="9"/>
    </w:pPr>
    <w:r>
      <w:rPr>
        <w:color w:val="1F497D"/>
        <w:sz w:val="26"/>
        <w:szCs w:val="26"/>
      </w:rPr>
      <mc:AlternateContent>
        <mc:Choice Requires="wps">
          <w:drawing>
            <wp:anchor distT="0" distB="0" distL="114300" distR="114300" simplePos="0" relativeHeight="251662336" behindDoc="0" locked="0" layoutInCell="1" allowOverlap="1">
              <wp:simplePos x="0" y="0"/>
              <wp:positionH relativeFrom="rightMargin">
                <wp:posOffset>95885</wp:posOffset>
              </wp:positionH>
              <wp:positionV relativeFrom="page">
                <wp:posOffset>10293985</wp:posOffset>
              </wp:positionV>
              <wp:extent cx="381000" cy="318770"/>
              <wp:effectExtent l="0" t="0" r="0" b="5715"/>
              <wp:wrapNone/>
              <wp:docPr id="49" name="Text Box 49"/>
              <wp:cNvGraphicFramePr/>
              <a:graphic xmlns:a="http://schemas.openxmlformats.org/drawingml/2006/main">
                <a:graphicData uri="http://schemas.microsoft.com/office/word/2010/wordprocessingShape">
                  <wps:wsp>
                    <wps:cNvSpPr txBox="1"/>
                    <wps:spPr>
                      <a:xfrm>
                        <a:off x="0" y="0"/>
                        <a:ext cx="381000" cy="318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0EAB68">
                          <w:pPr>
                            <w:jc w:val="center"/>
                            <w:rPr>
                              <w:b/>
                              <w:color w:val="FFFFFF"/>
                              <w:sz w:val="26"/>
                              <w:szCs w:val="26"/>
                            </w:rPr>
                          </w:pPr>
                          <w:r>
                            <w:rPr>
                              <w:b/>
                              <w:color w:val="FFFFFF"/>
                              <w:sz w:val="26"/>
                              <w:szCs w:val="26"/>
                            </w:rPr>
                            <w:t xml:space="preserve"> </w:t>
                          </w:r>
                          <w:r>
                            <w:rPr>
                              <w:b/>
                              <w:color w:val="FFFFFF"/>
                              <w:sz w:val="26"/>
                              <w:szCs w:val="26"/>
                            </w:rPr>
                            <w:fldChar w:fldCharType="begin"/>
                          </w:r>
                          <w:r>
                            <w:rPr>
                              <w:b/>
                              <w:color w:val="FFFFFF"/>
                              <w:sz w:val="26"/>
                              <w:szCs w:val="26"/>
                            </w:rPr>
                            <w:instrText xml:space="preserve"> PAGE  \* Arabic  \* MERGEFORMAT </w:instrText>
                          </w:r>
                          <w:r>
                            <w:rPr>
                              <w:b/>
                              <w:color w:val="FFFFFF"/>
                              <w:sz w:val="26"/>
                              <w:szCs w:val="26"/>
                            </w:rPr>
                            <w:fldChar w:fldCharType="separate"/>
                          </w:r>
                          <w:r>
                            <w:rPr>
                              <w:b/>
                              <w:color w:val="FFFFFF"/>
                              <w:sz w:val="26"/>
                              <w:szCs w:val="26"/>
                            </w:rPr>
                            <w:t>1</w:t>
                          </w:r>
                          <w:r>
                            <w:rPr>
                              <w:b/>
                              <w:color w:val="FFFFFF"/>
                              <w:sz w:val="26"/>
                              <w:szCs w:val="26"/>
                            </w:rPr>
                            <w:fldChar w:fldCharType="end"/>
                          </w:r>
                        </w:p>
                        <w:p w14:paraId="7FD2A0C0">
                          <w:pPr>
                            <w:rPr>
                              <w:b/>
                              <w:color w:val="FFFFFF"/>
                            </w:rPr>
                          </w:pPr>
                        </w:p>
                      </w:txbxContent>
                    </wps:txbx>
                    <wps:bodyPr rot="0" spcFirstLastPara="0" vertOverflow="overflow" horzOverflow="overflow" vert="horz" wrap="square" lIns="0" tIns="45720" rIns="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566.9pt;margin-top:810.55pt;height:25.1pt;width:30pt;mso-position-horizontal-relative:page;mso-position-vertical-relative:page;z-index:251662336;v-text-anchor:middle;mso-width-relative:page;mso-height-relative:page;" filled="f" stroked="f" coordsize="21600,21600" o:gfxdata="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6W479QAAAALAQAADwAAAAAAAAABACAAAAAiAAAAZHJzL2Rvd25yZXYueG1sUEsBAhQA&#10;FAAAAAgAh07iQIB0s/YvAgAAbgQAAA4AAAAAAAAAAQAgAAAAIwEAAGRycy9lMm9Eb2MueG1sUEsF&#10;BgAAAAAGAAYAWQEAAMQFAAAAAA==&#10;">
              <v:fill on="f" focussize="0,0"/>
              <v:stroke on="f" weight="0.5pt"/>
              <v:imagedata o:title=""/>
              <o:lock v:ext="edit" aspectratio="f"/>
              <v:textbox inset="0mm,1.27mm,0mm,1.27mm">
                <w:txbxContent>
                  <w:p w14:paraId="5A0EAB68">
                    <w:pPr>
                      <w:jc w:val="center"/>
                      <w:rPr>
                        <w:b/>
                        <w:color w:val="FFFFFF"/>
                        <w:sz w:val="26"/>
                        <w:szCs w:val="26"/>
                      </w:rPr>
                    </w:pPr>
                    <w:r>
                      <w:rPr>
                        <w:b/>
                        <w:color w:val="FFFFFF"/>
                        <w:sz w:val="26"/>
                        <w:szCs w:val="26"/>
                      </w:rPr>
                      <w:t xml:space="preserve"> </w:t>
                    </w:r>
                    <w:r>
                      <w:rPr>
                        <w:b/>
                        <w:color w:val="FFFFFF"/>
                        <w:sz w:val="26"/>
                        <w:szCs w:val="26"/>
                      </w:rPr>
                      <w:fldChar w:fldCharType="begin"/>
                    </w:r>
                    <w:r>
                      <w:rPr>
                        <w:b/>
                        <w:color w:val="FFFFFF"/>
                        <w:sz w:val="26"/>
                        <w:szCs w:val="26"/>
                      </w:rPr>
                      <w:instrText xml:space="preserve"> PAGE  \* Arabic  \* MERGEFORMAT </w:instrText>
                    </w:r>
                    <w:r>
                      <w:rPr>
                        <w:b/>
                        <w:color w:val="FFFFFF"/>
                        <w:sz w:val="26"/>
                        <w:szCs w:val="26"/>
                      </w:rPr>
                      <w:fldChar w:fldCharType="separate"/>
                    </w:r>
                    <w:r>
                      <w:rPr>
                        <w:b/>
                        <w:color w:val="FFFFFF"/>
                        <w:sz w:val="26"/>
                        <w:szCs w:val="26"/>
                      </w:rPr>
                      <w:t>1</w:t>
                    </w:r>
                    <w:r>
                      <w:rPr>
                        <w:b/>
                        <w:color w:val="FFFFFF"/>
                        <w:sz w:val="26"/>
                        <w:szCs w:val="26"/>
                      </w:rPr>
                      <w:fldChar w:fldCharType="end"/>
                    </w:r>
                  </w:p>
                  <w:p w14:paraId="7FD2A0C0">
                    <w:pPr>
                      <w:rPr>
                        <w:b/>
                        <w:color w:val="FFFFFF"/>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F0C4D">
    <w:pPr>
      <w:pStyle w:val="10"/>
    </w:pPr>
    <w:r>
      <w:pict>
        <v:shape id="WordPictureWatermark13044705" o:spid="_x0000_s2051" o:spt="75" type="#_x0000_t75" style="position:absolute;left:0pt;height:841.9pt;width:595.2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o:title="watermark_ts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B80C7">
    <w:pPr>
      <w:pStyle w:val="10"/>
    </w:pPr>
    <w:r>
      <w:pict>
        <v:shape id="WordPictureWatermark13044704" o:spid="_x0000_s2050"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watermark_ts2"/>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46C2D">
    <w:pPr>
      <w:pStyle w:val="10"/>
    </w:pPr>
    <w:r>
      <w:pict>
        <v:shape id="WordPictureWatermark13044703" o:spid="_x0000_s2049"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watermark_ts2"/>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138E2"/>
    <w:multiLevelType w:val="multilevel"/>
    <w:tmpl w:val="7AF138E2"/>
    <w:lvl w:ilvl="0" w:tentative="0">
      <w:start w:val="1"/>
      <w:numFmt w:val="decimal"/>
      <w:pStyle w:val="22"/>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8"/>
  <w:doNotDisplayPageBoundaries w:val="1"/>
  <w:documentProtection w:enforcement="0"/>
  <w:defaultTabStop w:val="720"/>
  <w:drawingGridHorizontalSpacing w:val="120"/>
  <w:displayHorizontalDrawingGridEvery w:val="2"/>
  <w:displayVerticalDrawingGridEvery w:val="2"/>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8"/>
    <w:rsid w:val="00021602"/>
    <w:rsid w:val="00031517"/>
    <w:rsid w:val="00042679"/>
    <w:rsid w:val="00052DD0"/>
    <w:rsid w:val="00062B0A"/>
    <w:rsid w:val="00081385"/>
    <w:rsid w:val="000A1A61"/>
    <w:rsid w:val="000A3B79"/>
    <w:rsid w:val="000C2C46"/>
    <w:rsid w:val="000C57FD"/>
    <w:rsid w:val="000C5BF0"/>
    <w:rsid w:val="000E3E58"/>
    <w:rsid w:val="000F3C0D"/>
    <w:rsid w:val="000F5EE3"/>
    <w:rsid w:val="0010553B"/>
    <w:rsid w:val="00145178"/>
    <w:rsid w:val="00151193"/>
    <w:rsid w:val="00161490"/>
    <w:rsid w:val="0016626E"/>
    <w:rsid w:val="00173092"/>
    <w:rsid w:val="00195A5C"/>
    <w:rsid w:val="001A3B9A"/>
    <w:rsid w:val="001A4D8E"/>
    <w:rsid w:val="00232F8B"/>
    <w:rsid w:val="0025135B"/>
    <w:rsid w:val="0025483E"/>
    <w:rsid w:val="00261A8E"/>
    <w:rsid w:val="00272461"/>
    <w:rsid w:val="00292176"/>
    <w:rsid w:val="002B12F1"/>
    <w:rsid w:val="002C1080"/>
    <w:rsid w:val="002C626A"/>
    <w:rsid w:val="002C7438"/>
    <w:rsid w:val="002D4E9C"/>
    <w:rsid w:val="002F7ECE"/>
    <w:rsid w:val="003132E7"/>
    <w:rsid w:val="00315A72"/>
    <w:rsid w:val="00316CA6"/>
    <w:rsid w:val="00324988"/>
    <w:rsid w:val="003364C7"/>
    <w:rsid w:val="00346F06"/>
    <w:rsid w:val="0035015D"/>
    <w:rsid w:val="00386476"/>
    <w:rsid w:val="00393A8C"/>
    <w:rsid w:val="003D2011"/>
    <w:rsid w:val="003D6C55"/>
    <w:rsid w:val="003E3B06"/>
    <w:rsid w:val="0040269C"/>
    <w:rsid w:val="004037C9"/>
    <w:rsid w:val="00435B2B"/>
    <w:rsid w:val="0047370B"/>
    <w:rsid w:val="004C7B88"/>
    <w:rsid w:val="004E3C52"/>
    <w:rsid w:val="00567D14"/>
    <w:rsid w:val="00580B29"/>
    <w:rsid w:val="00581B78"/>
    <w:rsid w:val="005A6D11"/>
    <w:rsid w:val="005D14C4"/>
    <w:rsid w:val="005F4F8C"/>
    <w:rsid w:val="005F7F20"/>
    <w:rsid w:val="00606E2A"/>
    <w:rsid w:val="00610A3E"/>
    <w:rsid w:val="006153FA"/>
    <w:rsid w:val="006208C4"/>
    <w:rsid w:val="00641087"/>
    <w:rsid w:val="00651528"/>
    <w:rsid w:val="006658DE"/>
    <w:rsid w:val="00681D02"/>
    <w:rsid w:val="006C79DA"/>
    <w:rsid w:val="006D48D6"/>
    <w:rsid w:val="006E61FA"/>
    <w:rsid w:val="006F76B0"/>
    <w:rsid w:val="00713EFF"/>
    <w:rsid w:val="00734977"/>
    <w:rsid w:val="007367A2"/>
    <w:rsid w:val="007A11F7"/>
    <w:rsid w:val="007A449A"/>
    <w:rsid w:val="007C7240"/>
    <w:rsid w:val="007D0E8E"/>
    <w:rsid w:val="007E2947"/>
    <w:rsid w:val="008004DA"/>
    <w:rsid w:val="008137B8"/>
    <w:rsid w:val="00832627"/>
    <w:rsid w:val="008855E8"/>
    <w:rsid w:val="00886C25"/>
    <w:rsid w:val="0089389C"/>
    <w:rsid w:val="00897072"/>
    <w:rsid w:val="008C55B7"/>
    <w:rsid w:val="008D3BCF"/>
    <w:rsid w:val="0091085F"/>
    <w:rsid w:val="009211CE"/>
    <w:rsid w:val="009566A7"/>
    <w:rsid w:val="009634C9"/>
    <w:rsid w:val="00964184"/>
    <w:rsid w:val="009A4689"/>
    <w:rsid w:val="009A63B0"/>
    <w:rsid w:val="009B2AE5"/>
    <w:rsid w:val="009B2D7B"/>
    <w:rsid w:val="009B4F1E"/>
    <w:rsid w:val="009E26E1"/>
    <w:rsid w:val="009E273A"/>
    <w:rsid w:val="009E7D6D"/>
    <w:rsid w:val="009F6E65"/>
    <w:rsid w:val="009F7AB8"/>
    <w:rsid w:val="00A0137A"/>
    <w:rsid w:val="00A54807"/>
    <w:rsid w:val="00A55682"/>
    <w:rsid w:val="00A63A4B"/>
    <w:rsid w:val="00A800D5"/>
    <w:rsid w:val="00A84FC9"/>
    <w:rsid w:val="00AB30CA"/>
    <w:rsid w:val="00AC43D9"/>
    <w:rsid w:val="00AE3BB6"/>
    <w:rsid w:val="00B14576"/>
    <w:rsid w:val="00B20D4C"/>
    <w:rsid w:val="00B263C6"/>
    <w:rsid w:val="00B3780D"/>
    <w:rsid w:val="00B55794"/>
    <w:rsid w:val="00B80114"/>
    <w:rsid w:val="00B816A3"/>
    <w:rsid w:val="00B87ACC"/>
    <w:rsid w:val="00B96215"/>
    <w:rsid w:val="00BD1923"/>
    <w:rsid w:val="00BD31D1"/>
    <w:rsid w:val="00BE465C"/>
    <w:rsid w:val="00C010B2"/>
    <w:rsid w:val="00C05E1F"/>
    <w:rsid w:val="00C31FC7"/>
    <w:rsid w:val="00C50B4D"/>
    <w:rsid w:val="00C56E10"/>
    <w:rsid w:val="00C71C54"/>
    <w:rsid w:val="00CC4BDF"/>
    <w:rsid w:val="00CD054B"/>
    <w:rsid w:val="00CD20EF"/>
    <w:rsid w:val="00CE0CE5"/>
    <w:rsid w:val="00CF7C58"/>
    <w:rsid w:val="00D06A6D"/>
    <w:rsid w:val="00D34679"/>
    <w:rsid w:val="00D36FE8"/>
    <w:rsid w:val="00D43676"/>
    <w:rsid w:val="00D518D3"/>
    <w:rsid w:val="00D80292"/>
    <w:rsid w:val="00D802C4"/>
    <w:rsid w:val="00DA04E3"/>
    <w:rsid w:val="00DA0CEE"/>
    <w:rsid w:val="00DD68A8"/>
    <w:rsid w:val="00DE589B"/>
    <w:rsid w:val="00DE6D98"/>
    <w:rsid w:val="00DF551A"/>
    <w:rsid w:val="00E1486D"/>
    <w:rsid w:val="00E6717E"/>
    <w:rsid w:val="00E84DC1"/>
    <w:rsid w:val="00E977D5"/>
    <w:rsid w:val="00EB065B"/>
    <w:rsid w:val="00ED247A"/>
    <w:rsid w:val="00EE180A"/>
    <w:rsid w:val="00EE447C"/>
    <w:rsid w:val="00EE6E11"/>
    <w:rsid w:val="00F04773"/>
    <w:rsid w:val="00F059A3"/>
    <w:rsid w:val="00F21513"/>
    <w:rsid w:val="00F342D8"/>
    <w:rsid w:val="00F42F9D"/>
    <w:rsid w:val="00F5566F"/>
    <w:rsid w:val="00F60663"/>
    <w:rsid w:val="00F60A27"/>
    <w:rsid w:val="00F9054E"/>
    <w:rsid w:val="00F94B95"/>
    <w:rsid w:val="00F974A9"/>
    <w:rsid w:val="00FB0B72"/>
    <w:rsid w:val="00FF567F"/>
    <w:rsid w:val="79FFF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after="40" w:line="288" w:lineRule="auto"/>
      <w:jc w:val="both"/>
    </w:pPr>
    <w:rPr>
      <w:rFonts w:ascii="Times New Roman" w:hAnsi="Times New Roman" w:eastAsiaTheme="minorHAnsi" w:cstheme="minorBidi"/>
      <w:sz w:val="24"/>
      <w:szCs w:val="22"/>
      <w:lang w:val="en-US" w:eastAsia="en-US" w:bidi="ar-SA"/>
    </w:rPr>
  </w:style>
  <w:style w:type="paragraph" w:styleId="2">
    <w:name w:val="heading 1"/>
    <w:basedOn w:val="1"/>
    <w:next w:val="1"/>
    <w:link w:val="19"/>
    <w:autoRedefine/>
    <w:qFormat/>
    <w:uiPriority w:val="9"/>
    <w:pPr>
      <w:keepNext/>
      <w:keepLines/>
      <w:spacing w:before="240" w:after="0"/>
      <w:outlineLvl w:val="0"/>
    </w:pPr>
    <w:rPr>
      <w:rFonts w:eastAsiaTheme="majorEastAsia" w:cstheme="majorBidi"/>
      <w:b/>
      <w:color w:val="000066"/>
      <w:szCs w:val="32"/>
    </w:rPr>
  </w:style>
  <w:style w:type="paragraph" w:styleId="3">
    <w:name w:val="heading 2"/>
    <w:basedOn w:val="1"/>
    <w:next w:val="1"/>
    <w:link w:val="20"/>
    <w:autoRedefine/>
    <w:unhideWhenUsed/>
    <w:qFormat/>
    <w:uiPriority w:val="9"/>
    <w:pPr>
      <w:keepNext/>
      <w:keepLines/>
      <w:spacing w:after="0"/>
      <w:outlineLvl w:val="1"/>
    </w:pPr>
    <w:rPr>
      <w:rFonts w:eastAsiaTheme="majorEastAsia" w:cstheme="majorBidi"/>
      <w:b/>
      <w:color w:val="000066"/>
      <w:szCs w:val="26"/>
    </w:rPr>
  </w:style>
  <w:style w:type="paragraph" w:styleId="4">
    <w:name w:val="heading 3"/>
    <w:basedOn w:val="1"/>
    <w:next w:val="1"/>
    <w:link w:val="21"/>
    <w:unhideWhenUsed/>
    <w:qFormat/>
    <w:uiPriority w:val="9"/>
    <w:pPr>
      <w:keepNext/>
      <w:keepLines/>
      <w:jc w:val="left"/>
      <w:outlineLvl w:val="2"/>
    </w:pPr>
    <w:rPr>
      <w:rFonts w:eastAsiaTheme="majorEastAsia" w:cstheme="majorBidi"/>
      <w:b/>
      <w:color w:val="5B9BD5" w:themeColor="accent5"/>
      <w:szCs w:val="24"/>
      <w14:textFill>
        <w14:solidFill>
          <w14:schemeClr w14:val="accent5"/>
        </w14:solidFill>
      </w14:textFill>
    </w:rPr>
  </w:style>
  <w:style w:type="paragraph" w:styleId="5">
    <w:name w:val="heading 4"/>
    <w:basedOn w:val="1"/>
    <w:next w:val="1"/>
    <w:link w:val="31"/>
    <w:semiHidden/>
    <w:unhideWhenUsed/>
    <w:qFormat/>
    <w:uiPriority w:val="9"/>
    <w:pPr>
      <w:keepNext/>
      <w:keepLines/>
      <w:spacing w:after="0"/>
      <w:outlineLvl w:val="3"/>
    </w:pPr>
    <w:rPr>
      <w:rFonts w:asciiTheme="majorHAnsi" w:hAnsiTheme="majorHAnsi" w:eastAsiaTheme="majorEastAsia" w:cstheme="majorBidi"/>
      <w:i/>
      <w:iCs/>
      <w:color w:val="2F5597" w:themeColor="accent1" w:themeShade="BF"/>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paragraph" w:styleId="9">
    <w:name w:val="footer"/>
    <w:basedOn w:val="1"/>
    <w:link w:val="18"/>
    <w:unhideWhenUsed/>
    <w:uiPriority w:val="99"/>
    <w:pPr>
      <w:tabs>
        <w:tab w:val="center" w:pos="4680"/>
        <w:tab w:val="right" w:pos="9360"/>
      </w:tabs>
      <w:spacing w:before="0" w:after="0" w:line="240" w:lineRule="auto"/>
      <w:jc w:val="left"/>
    </w:pPr>
    <w:rPr>
      <w:rFonts w:cstheme="majorHAnsi"/>
      <w:szCs w:val="24"/>
    </w:rPr>
  </w:style>
  <w:style w:type="paragraph" w:styleId="10">
    <w:name w:val="header"/>
    <w:basedOn w:val="1"/>
    <w:link w:val="17"/>
    <w:unhideWhenUsed/>
    <w:uiPriority w:val="99"/>
    <w:pPr>
      <w:tabs>
        <w:tab w:val="center" w:pos="4680"/>
        <w:tab w:val="right" w:pos="9360"/>
      </w:tabs>
      <w:spacing w:before="0" w:after="0" w:line="240" w:lineRule="auto"/>
      <w:jc w:val="left"/>
    </w:pPr>
    <w:rPr>
      <w:rFonts w:cstheme="majorHAnsi"/>
      <w:szCs w:val="24"/>
    </w:rPr>
  </w:style>
  <w:style w:type="paragraph" w:styleId="11">
    <w:name w:val="Normal (Web)"/>
    <w:basedOn w:val="1"/>
    <w:unhideWhenUsed/>
    <w:uiPriority w:val="99"/>
    <w:pPr>
      <w:spacing w:before="100" w:beforeAutospacing="1" w:after="100" w:afterAutospacing="1" w:line="240" w:lineRule="auto"/>
      <w:jc w:val="left"/>
    </w:pPr>
    <w:rPr>
      <w:rFonts w:eastAsia="Times New Roman" w:cs="Times New Roman"/>
      <w:szCs w:val="24"/>
    </w:rPr>
  </w:style>
  <w:style w:type="character" w:styleId="12">
    <w:name w:val="Strong"/>
    <w:basedOn w:val="6"/>
    <w:qFormat/>
    <w:uiPriority w:val="22"/>
    <w:rPr>
      <w:b/>
      <w:bCs/>
    </w:rPr>
  </w:style>
  <w:style w:type="table" w:styleId="13">
    <w:name w:val="Table Grid"/>
    <w:basedOn w:val="7"/>
    <w:uiPriority w:val="39"/>
    <w:pPr>
      <w:spacing w:before="0" w:after="0" w:line="240" w:lineRule="auto"/>
    </w:pPr>
    <w:rPr>
      <w:rFonts w:cs="Times New Roman"/>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toc 1"/>
    <w:basedOn w:val="1"/>
    <w:next w:val="1"/>
    <w:autoRedefine/>
    <w:unhideWhenUsed/>
    <w:qFormat/>
    <w:uiPriority w:val="39"/>
    <w:pPr>
      <w:tabs>
        <w:tab w:val="right" w:pos="8211"/>
      </w:tabs>
      <w:spacing w:after="100" w:line="259" w:lineRule="auto"/>
      <w:ind w:left="1701"/>
      <w:jc w:val="left"/>
    </w:pPr>
    <w:rPr>
      <w:rFonts w:ascii="#9Slide03 Play Bold" w:hAnsi="#9Slide03 Play Bold" w:cs="Times New Roman"/>
      <w:color w:val="0070C0"/>
      <w:szCs w:val="24"/>
      <w:u w:val="single"/>
    </w:rPr>
  </w:style>
  <w:style w:type="character" w:customStyle="1" w:styleId="15">
    <w:name w:val="Giam"/>
    <w:basedOn w:val="6"/>
    <w:qFormat/>
    <w:uiPriority w:val="1"/>
    <w:rPr>
      <w:spacing w:val="-4"/>
    </w:rPr>
  </w:style>
  <w:style w:type="character" w:customStyle="1" w:styleId="16">
    <w:name w:val="G1"/>
    <w:basedOn w:val="6"/>
    <w:qFormat/>
    <w:uiPriority w:val="1"/>
    <w:rPr>
      <w:rFonts w:ascii="Times New Roman" w:hAnsi="Times New Roman" w:cs="Times New Roman"/>
      <w:spacing w:val="-14"/>
      <w:kern w:val="0"/>
      <w:sz w:val="22"/>
    </w:rPr>
  </w:style>
  <w:style w:type="character" w:customStyle="1" w:styleId="17">
    <w:name w:val="Header Char"/>
    <w:basedOn w:val="6"/>
    <w:link w:val="10"/>
    <w:uiPriority w:val="99"/>
    <w:rPr>
      <w:rFonts w:cstheme="majorHAnsi"/>
      <w:szCs w:val="24"/>
    </w:rPr>
  </w:style>
  <w:style w:type="character" w:customStyle="1" w:styleId="18">
    <w:name w:val="Footer Char"/>
    <w:basedOn w:val="6"/>
    <w:link w:val="9"/>
    <w:uiPriority w:val="99"/>
    <w:rPr>
      <w:rFonts w:cstheme="majorHAnsi"/>
      <w:szCs w:val="24"/>
    </w:rPr>
  </w:style>
  <w:style w:type="character" w:customStyle="1" w:styleId="19">
    <w:name w:val="Heading 1 Char"/>
    <w:basedOn w:val="6"/>
    <w:link w:val="2"/>
    <w:uiPriority w:val="9"/>
    <w:rPr>
      <w:rFonts w:eastAsiaTheme="majorEastAsia" w:cstheme="majorBidi"/>
      <w:b/>
      <w:color w:val="000066"/>
      <w:szCs w:val="32"/>
    </w:rPr>
  </w:style>
  <w:style w:type="character" w:customStyle="1" w:styleId="20">
    <w:name w:val="Heading 2 Char"/>
    <w:basedOn w:val="6"/>
    <w:link w:val="3"/>
    <w:uiPriority w:val="9"/>
    <w:rPr>
      <w:rFonts w:eastAsiaTheme="majorEastAsia" w:cstheme="majorBidi"/>
      <w:b/>
      <w:color w:val="000066"/>
      <w:szCs w:val="26"/>
    </w:rPr>
  </w:style>
  <w:style w:type="character" w:customStyle="1" w:styleId="21">
    <w:name w:val="Heading 3 Char"/>
    <w:basedOn w:val="6"/>
    <w:link w:val="4"/>
    <w:uiPriority w:val="9"/>
    <w:rPr>
      <w:rFonts w:eastAsiaTheme="majorEastAsia" w:cstheme="majorBidi"/>
      <w:b/>
      <w:color w:val="5B9BD5" w:themeColor="accent5"/>
      <w:szCs w:val="24"/>
      <w14:textFill>
        <w14:solidFill>
          <w14:schemeClr w14:val="accent5"/>
        </w14:solidFill>
      </w14:textFill>
    </w:rPr>
  </w:style>
  <w:style w:type="paragraph" w:customStyle="1" w:styleId="22">
    <w:name w:val="Tieu de"/>
    <w:basedOn w:val="1"/>
    <w:qFormat/>
    <w:uiPriority w:val="0"/>
    <w:pPr>
      <w:numPr>
        <w:ilvl w:val="0"/>
        <w:numId w:val="1"/>
      </w:numPr>
      <w:spacing w:before="96" w:beforeLines="40" w:after="96" w:afterLines="40"/>
    </w:pPr>
    <w:rPr>
      <w:rFonts w:cs="Times New Roman"/>
      <w:b/>
      <w:color w:val="4472C4" w:themeColor="accent1"/>
      <w:szCs w:val="24"/>
      <w14:textFill>
        <w14:solidFill>
          <w14:schemeClr w14:val="accent1"/>
        </w14:solidFill>
      </w14:textFill>
    </w:rPr>
  </w:style>
  <w:style w:type="table" w:customStyle="1" w:styleId="23">
    <w:name w:val="Grid Table 4 Accent 1"/>
    <w:basedOn w:val="7"/>
    <w:uiPriority w:val="49"/>
    <w:pPr>
      <w:spacing w:before="0" w:after="0" w:line="240" w:lineRule="auto"/>
      <w:jc w:val="left"/>
    </w:pPr>
    <w:rPr>
      <w:rFonts w:cs="Times New Roman"/>
      <w:szCs w:val="24"/>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paragraph" w:customStyle="1" w:styleId="24">
    <w:name w:val="hilight"/>
    <w:basedOn w:val="1"/>
    <w:link w:val="25"/>
    <w:qFormat/>
    <w:uiPriority w:val="0"/>
    <w:rPr>
      <w:rFonts w:cs="Times New Roman"/>
      <w:b/>
      <w:color w:val="FF0000"/>
      <w:szCs w:val="24"/>
    </w:rPr>
  </w:style>
  <w:style w:type="character" w:customStyle="1" w:styleId="25">
    <w:name w:val="hilight Char"/>
    <w:basedOn w:val="6"/>
    <w:link w:val="24"/>
    <w:uiPriority w:val="0"/>
    <w:rPr>
      <w:rFonts w:cs="Times New Roman"/>
      <w:b/>
      <w:color w:val="FF0000"/>
      <w:szCs w:val="24"/>
    </w:rPr>
  </w:style>
  <w:style w:type="table" w:customStyle="1" w:styleId="26">
    <w:name w:val="Hoa10"/>
    <w:basedOn w:val="7"/>
    <w:uiPriority w:val="99"/>
    <w:pPr>
      <w:spacing w:before="0" w:after="0" w:line="240" w:lineRule="auto"/>
      <w:jc w:val="center"/>
    </w:pPr>
    <w:rPr>
      <w:rFonts w:cs="Times New Roman"/>
      <w:szCs w:val="24"/>
    </w:rPr>
    <w:tblPr>
      <w:tblBorders>
        <w:top w:val="single" w:color="29BB89" w:sz="8" w:space="0"/>
        <w:left w:val="single" w:color="29BB89" w:sz="8" w:space="0"/>
        <w:bottom w:val="single" w:color="29BB89" w:sz="8" w:space="0"/>
        <w:right w:val="single" w:color="29BB89" w:sz="8" w:space="0"/>
        <w:insideH w:val="single" w:color="29BB89" w:sz="8" w:space="0"/>
        <w:insideV w:val="single" w:color="29BB89" w:sz="8" w:space="0"/>
      </w:tblBorders>
    </w:tblPr>
    <w:tcPr>
      <w:shd w:val="clear" w:color="auto" w:fill="auto"/>
      <w:vAlign w:val="center"/>
    </w:tcPr>
    <w:tblStylePr w:type="firstRow">
      <w:rPr>
        <w:b/>
        <w:color w:val="000000" w:themeColor="text1"/>
        <w14:textFill>
          <w14:solidFill>
            <w14:schemeClr w14:val="tx1"/>
          </w14:solidFill>
        </w14:textFill>
      </w:rPr>
    </w:tblStylePr>
  </w:style>
  <w:style w:type="table" w:customStyle="1" w:styleId="27">
    <w:name w:val="Style2"/>
    <w:basedOn w:val="7"/>
    <w:uiPriority w:val="99"/>
    <w:pPr>
      <w:spacing w:before="0" w:after="0" w:line="240" w:lineRule="auto"/>
      <w:jc w:val="center"/>
    </w:pPr>
    <w:rPr>
      <w:rFonts w:cs="Times New Roman"/>
      <w:szCs w:val="24"/>
    </w:rPr>
    <w:tblPr>
      <w:tblBorders>
        <w:top w:val="single" w:color="FF7878" w:sz="4" w:space="0"/>
        <w:left w:val="single" w:color="FF7878" w:sz="4" w:space="0"/>
        <w:bottom w:val="single" w:color="FF7878" w:sz="4" w:space="0"/>
        <w:right w:val="single" w:color="FF7878" w:sz="4" w:space="0"/>
        <w:insideH w:val="single" w:color="FF7878" w:sz="4" w:space="0"/>
        <w:insideV w:val="single" w:color="FF7878" w:sz="4" w:space="0"/>
      </w:tblBorders>
    </w:tblPr>
    <w:tcPr>
      <w:vAlign w:val="center"/>
    </w:tcPr>
    <w:tblStylePr w:type="firstRow">
      <w:rPr>
        <w:rFonts w:ascii="Times New Roman" w:hAnsi="Times New Roman"/>
        <w:b/>
      </w:rPr>
    </w:tblStylePr>
  </w:style>
  <w:style w:type="paragraph" w:customStyle="1" w:styleId="28">
    <w:name w:val="MTDisplayEquation"/>
    <w:basedOn w:val="1"/>
    <w:next w:val="1"/>
    <w:link w:val="29"/>
    <w:uiPriority w:val="0"/>
    <w:pPr>
      <w:tabs>
        <w:tab w:val="center" w:pos="5240"/>
        <w:tab w:val="right" w:pos="10460"/>
      </w:tabs>
    </w:pPr>
    <w:rPr>
      <w:rFonts w:cs="Times New Roman"/>
      <w:b/>
      <w:bCs/>
      <w:color w:val="000066"/>
      <w:szCs w:val="24"/>
    </w:rPr>
  </w:style>
  <w:style w:type="character" w:customStyle="1" w:styleId="29">
    <w:name w:val="MTDisplayEquation Char"/>
    <w:basedOn w:val="6"/>
    <w:link w:val="28"/>
    <w:uiPriority w:val="0"/>
    <w:rPr>
      <w:rFonts w:cs="Times New Roman"/>
      <w:b/>
      <w:bCs/>
      <w:color w:val="000066"/>
      <w:szCs w:val="24"/>
    </w:rPr>
  </w:style>
  <w:style w:type="paragraph" w:styleId="30">
    <w:name w:val="List Paragraph"/>
    <w:basedOn w:val="1"/>
    <w:qFormat/>
    <w:uiPriority w:val="34"/>
    <w:pPr>
      <w:ind w:left="720"/>
      <w:contextualSpacing/>
    </w:pPr>
  </w:style>
  <w:style w:type="character" w:customStyle="1" w:styleId="31">
    <w:name w:val="Heading 4 Char"/>
    <w:basedOn w:val="6"/>
    <w:link w:val="5"/>
    <w:semiHidden/>
    <w:uiPriority w:val="9"/>
    <w:rPr>
      <w:rFonts w:asciiTheme="majorHAnsi" w:hAnsiTheme="majorHAnsi" w:eastAsiaTheme="majorEastAsia" w:cstheme="majorBidi"/>
      <w:i/>
      <w:iCs/>
      <w:color w:val="2F5597" w:themeColor="accent1" w:themeShade="BF"/>
    </w:rPr>
  </w:style>
  <w:style w:type="character" w:customStyle="1" w:styleId="32">
    <w:name w:val="only-show-to-message-actions"/>
    <w:basedOn w:val="6"/>
    <w:uiPriority w:val="0"/>
  </w:style>
  <w:style w:type="paragraph" w:customStyle="1" w:styleId="33">
    <w:name w:val="ng-star-inserted"/>
    <w:basedOn w:val="1"/>
    <w:uiPriority w:val="0"/>
    <w:pPr>
      <w:spacing w:before="100" w:beforeAutospacing="1" w:after="100" w:afterAutospacing="1" w:line="240" w:lineRule="auto"/>
      <w:jc w:val="left"/>
    </w:pPr>
    <w:rPr>
      <w:rFonts w:eastAsia="Times New Roman"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623</Words>
  <Characters>3553</Characters>
  <Lines>29</Lines>
  <Paragraphs>8</Paragraphs>
  <TotalTime>478</TotalTime>
  <ScaleCrop>false</ScaleCrop>
  <LinksUpToDate>false</LinksUpToDate>
  <CharactersWithSpaces>4168</CharactersWithSpaces>
  <Application>WPS Office_6.11.0.8608_F1E327BC-269C-435d-A152-05C5408002CA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2022-05-05T16:39:00Z</dcterms:created>
  <dc:creator>thuonglh</dc:creator>
  <cp:lastModifiedBy>huyenhuyen</cp:lastModifiedBy>
  <dcterms:modified xsi:type="dcterms:W3CDTF">2026-06-01T11:13:35Z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1033-6.11.0.8608</vt:lpwstr>
  </property>
  <property fmtid="{D5CDD505-2E9C-101B-9397-08002B2CF9AE}" pid="4" name="ICV">
    <vt:lpwstr>A6E58E42C5F043CFEF061D6ABF48D4BB_42</vt:lpwstr>
  </property>
</Properties>
</file>